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C6D" w:rsidRPr="003D2C6D" w:rsidRDefault="003D2C6D" w:rsidP="003D2C6D">
      <w:pPr>
        <w:pStyle w:val="Header"/>
        <w:tabs>
          <w:tab w:val="right" w:pos="9639"/>
        </w:tabs>
        <w:rPr>
          <w:bCs/>
          <w:noProof w:val="0"/>
          <w:sz w:val="24"/>
          <w:szCs w:val="24"/>
          <w:lang w:val="en-GB"/>
        </w:rPr>
      </w:pPr>
      <w:r w:rsidRPr="00B266B0">
        <w:rPr>
          <w:bCs/>
          <w:noProof w:val="0"/>
          <w:sz w:val="24"/>
          <w:szCs w:val="24"/>
          <w:lang w:val="en-GB"/>
        </w:rPr>
        <w:t xml:space="preserve">3GPP TSG-RAN </w:t>
      </w:r>
      <w:r w:rsidRPr="00B266B0">
        <w:rPr>
          <w:noProof w:val="0"/>
          <w:sz w:val="24"/>
          <w:szCs w:val="24"/>
          <w:lang w:val="en-GB"/>
        </w:rPr>
        <w:t>WG2 Meeting #</w:t>
      </w:r>
      <w:r>
        <w:rPr>
          <w:noProof w:val="0"/>
          <w:sz w:val="24"/>
          <w:szCs w:val="24"/>
          <w:lang w:val="en-GB"/>
        </w:rPr>
        <w:t>83bis</w:t>
      </w:r>
      <w:r w:rsidR="0034111C" w:rsidRPr="002943E8">
        <w:rPr>
          <w:bCs/>
          <w:noProof w:val="0"/>
          <w:sz w:val="24"/>
          <w:szCs w:val="24"/>
          <w:lang w:val="en-GB"/>
        </w:rPr>
        <w:tab/>
      </w:r>
      <w:r w:rsidRPr="003D2C6D">
        <w:rPr>
          <w:bCs/>
          <w:noProof w:val="0"/>
          <w:sz w:val="24"/>
          <w:szCs w:val="24"/>
          <w:lang w:val="en-GB"/>
        </w:rPr>
        <w:t xml:space="preserve">R2-133402 </w:t>
      </w:r>
    </w:p>
    <w:p w:rsidR="0034111C" w:rsidRPr="002943E8" w:rsidRDefault="003D2C6D" w:rsidP="003D2C6D">
      <w:pPr>
        <w:pStyle w:val="Header"/>
        <w:tabs>
          <w:tab w:val="right" w:pos="9639"/>
        </w:tabs>
        <w:rPr>
          <w:bCs/>
          <w:noProof w:val="0"/>
          <w:sz w:val="24"/>
          <w:lang w:val="en-GB" w:eastAsia="ja-JP"/>
        </w:rPr>
      </w:pPr>
      <w:r w:rsidRPr="003D2C6D">
        <w:rPr>
          <w:bCs/>
          <w:noProof w:val="0"/>
          <w:sz w:val="24"/>
          <w:szCs w:val="24"/>
          <w:lang w:val="en-GB"/>
        </w:rPr>
        <w:t xml:space="preserve"> </w:t>
      </w:r>
      <w:r>
        <w:rPr>
          <w:rFonts w:eastAsia="SimSun"/>
          <w:noProof w:val="0"/>
          <w:sz w:val="24"/>
          <w:szCs w:val="24"/>
          <w:lang w:val="en-GB" w:eastAsia="zh-CN"/>
        </w:rPr>
        <w:t>Ljubljana, Slovenia</w:t>
      </w:r>
      <w:r w:rsidRPr="00B266B0">
        <w:rPr>
          <w:rFonts w:eastAsia="SimSun"/>
          <w:noProof w:val="0"/>
          <w:sz w:val="24"/>
          <w:szCs w:val="24"/>
          <w:lang w:val="en-GB" w:eastAsia="zh-CN"/>
        </w:rPr>
        <w:t xml:space="preserve">, </w:t>
      </w:r>
      <w:r>
        <w:rPr>
          <w:rFonts w:eastAsia="SimSun"/>
          <w:noProof w:val="0"/>
          <w:sz w:val="24"/>
          <w:szCs w:val="24"/>
          <w:lang w:val="en-GB" w:eastAsia="zh-CN"/>
        </w:rPr>
        <w:t>7 - 11 October 2013</w:t>
      </w:r>
    </w:p>
    <w:p w:rsidR="0034111C" w:rsidRPr="002943E8" w:rsidRDefault="0034111C">
      <w:pPr>
        <w:pStyle w:val="Header"/>
        <w:rPr>
          <w:bCs/>
          <w:noProof w:val="0"/>
          <w:sz w:val="24"/>
          <w:lang w:val="en-GB" w:eastAsia="ja-JP"/>
        </w:rPr>
      </w:pPr>
    </w:p>
    <w:p w:rsidR="0034111C" w:rsidRPr="002943E8" w:rsidRDefault="0034111C">
      <w:pPr>
        <w:pStyle w:val="CRCoverPage"/>
        <w:rPr>
          <w:rFonts w:cs="Arial"/>
          <w:b/>
          <w:bCs/>
          <w:sz w:val="24"/>
          <w:lang w:eastAsia="ja-JP"/>
        </w:rPr>
      </w:pPr>
      <w:r w:rsidRPr="002943E8">
        <w:rPr>
          <w:rFonts w:cs="Arial"/>
          <w:b/>
          <w:bCs/>
          <w:sz w:val="24"/>
        </w:rPr>
        <w:t>Agenda item:</w:t>
      </w:r>
      <w:r w:rsidRPr="002943E8">
        <w:rPr>
          <w:rFonts w:cs="Arial"/>
          <w:b/>
          <w:bCs/>
          <w:sz w:val="24"/>
        </w:rPr>
        <w:tab/>
      </w:r>
      <w:r w:rsidRPr="002943E8">
        <w:rPr>
          <w:rFonts w:cs="Arial"/>
          <w:b/>
          <w:bCs/>
          <w:sz w:val="24"/>
        </w:rPr>
        <w:tab/>
      </w:r>
      <w:r w:rsidR="003D2C6D" w:rsidRPr="003D2C6D">
        <w:rPr>
          <w:rFonts w:eastAsia="SimSun"/>
          <w:b/>
          <w:sz w:val="24"/>
          <w:szCs w:val="24"/>
          <w:lang w:eastAsia="zh-CN"/>
        </w:rPr>
        <w:t>10.2.2</w:t>
      </w:r>
    </w:p>
    <w:p w:rsidR="0034111C" w:rsidRPr="002943E8" w:rsidRDefault="0034111C" w:rsidP="00E85307">
      <w:pPr>
        <w:tabs>
          <w:tab w:val="left" w:pos="1985"/>
        </w:tabs>
        <w:ind w:left="1985" w:hanging="1985"/>
        <w:rPr>
          <w:rFonts w:ascii="Arial" w:hAnsi="Arial" w:cs="Arial"/>
          <w:b/>
          <w:bCs/>
          <w:sz w:val="24"/>
        </w:rPr>
      </w:pPr>
      <w:r w:rsidRPr="002943E8">
        <w:rPr>
          <w:rFonts w:ascii="Arial" w:hAnsi="Arial" w:cs="Arial"/>
          <w:b/>
          <w:bCs/>
          <w:sz w:val="24"/>
        </w:rPr>
        <w:t>Source:</w:t>
      </w:r>
      <w:r w:rsidRPr="002943E8">
        <w:rPr>
          <w:rFonts w:ascii="Arial" w:hAnsi="Arial" w:cs="Arial"/>
          <w:b/>
          <w:bCs/>
          <w:sz w:val="24"/>
        </w:rPr>
        <w:tab/>
      </w:r>
      <w:r w:rsidR="003D2C6D">
        <w:rPr>
          <w:rFonts w:ascii="Arial" w:hAnsi="Arial" w:cs="Arial"/>
          <w:b/>
          <w:bCs/>
          <w:sz w:val="24"/>
        </w:rPr>
        <w:t>NSN</w:t>
      </w:r>
    </w:p>
    <w:p w:rsidR="0034111C" w:rsidRPr="002943E8" w:rsidRDefault="0034111C">
      <w:pPr>
        <w:ind w:left="1985" w:hanging="1985"/>
        <w:rPr>
          <w:rFonts w:ascii="Arial" w:hAnsi="Arial" w:cs="Arial"/>
          <w:b/>
          <w:bCs/>
          <w:sz w:val="24"/>
        </w:rPr>
      </w:pPr>
      <w:r w:rsidRPr="002943E8">
        <w:rPr>
          <w:rFonts w:ascii="Arial" w:hAnsi="Arial" w:cs="Arial"/>
          <w:b/>
          <w:bCs/>
          <w:sz w:val="24"/>
        </w:rPr>
        <w:t>Title:</w:t>
      </w:r>
      <w:r w:rsidRPr="002943E8">
        <w:rPr>
          <w:rFonts w:ascii="Arial" w:hAnsi="Arial" w:cs="Arial"/>
          <w:b/>
          <w:bCs/>
          <w:sz w:val="24"/>
        </w:rPr>
        <w:tab/>
      </w:r>
      <w:r w:rsidR="00591F2A">
        <w:rPr>
          <w:rFonts w:ascii="Arial" w:hAnsi="Arial" w:cs="Arial"/>
          <w:b/>
          <w:bCs/>
          <w:sz w:val="24"/>
        </w:rPr>
        <w:t xml:space="preserve">Time </w:t>
      </w:r>
      <w:proofErr w:type="gramStart"/>
      <w:r w:rsidR="00591F2A">
        <w:rPr>
          <w:rFonts w:ascii="Arial" w:hAnsi="Arial" w:cs="Arial"/>
          <w:b/>
          <w:bCs/>
          <w:sz w:val="24"/>
        </w:rPr>
        <w:t>To</w:t>
      </w:r>
      <w:proofErr w:type="gramEnd"/>
      <w:r w:rsidR="00591F2A">
        <w:rPr>
          <w:rFonts w:ascii="Arial" w:hAnsi="Arial" w:cs="Arial"/>
          <w:b/>
          <w:bCs/>
          <w:sz w:val="24"/>
        </w:rPr>
        <w:t xml:space="preserve"> Trigger and Small Cell Power Class for </w:t>
      </w:r>
      <w:r w:rsidR="003D5A47">
        <w:rPr>
          <w:rFonts w:ascii="Arial" w:hAnsi="Arial" w:cs="Arial"/>
          <w:b/>
          <w:bCs/>
          <w:sz w:val="24"/>
        </w:rPr>
        <w:t>Neighbour Cell List</w:t>
      </w:r>
    </w:p>
    <w:p w:rsidR="0034111C" w:rsidRPr="00B266B0" w:rsidRDefault="0034111C">
      <w:pPr>
        <w:rPr>
          <w:rFonts w:ascii="Arial" w:hAnsi="Arial" w:cs="Arial"/>
          <w:b/>
          <w:bCs/>
          <w:sz w:val="24"/>
        </w:rPr>
      </w:pPr>
      <w:r w:rsidRPr="002943E8">
        <w:rPr>
          <w:rFonts w:ascii="Arial" w:hAnsi="Arial" w:cs="Arial"/>
          <w:b/>
          <w:bCs/>
          <w:sz w:val="24"/>
        </w:rPr>
        <w:t>Document for:</w:t>
      </w:r>
      <w:r w:rsidRPr="002943E8">
        <w:rPr>
          <w:rFonts w:ascii="Arial" w:hAnsi="Arial" w:cs="Arial"/>
          <w:b/>
          <w:bCs/>
          <w:sz w:val="24"/>
        </w:rPr>
        <w:tab/>
      </w:r>
      <w:r w:rsidRPr="002943E8">
        <w:rPr>
          <w:rFonts w:ascii="Arial" w:hAnsi="Arial" w:cs="Arial"/>
          <w:b/>
          <w:bCs/>
          <w:sz w:val="24"/>
        </w:rPr>
        <w:tab/>
        <w:t>Discussion</w:t>
      </w:r>
      <w:r w:rsidR="002943E8" w:rsidRPr="002943E8">
        <w:rPr>
          <w:rFonts w:ascii="Arial" w:hAnsi="Arial" w:cs="Arial"/>
          <w:b/>
          <w:bCs/>
          <w:sz w:val="24"/>
        </w:rPr>
        <w:t xml:space="preserve"> </w:t>
      </w:r>
    </w:p>
    <w:p w:rsidR="0034111C" w:rsidRPr="00B266B0" w:rsidRDefault="0034111C">
      <w:pPr>
        <w:pStyle w:val="Heading1"/>
      </w:pPr>
      <w:r w:rsidRPr="00B266B0">
        <w:t>1</w:t>
      </w:r>
      <w:r w:rsidRPr="00B266B0">
        <w:tab/>
      </w:r>
      <w:r w:rsidR="00EE7FA7" w:rsidRPr="00B266B0">
        <w:t>Introduction</w:t>
      </w:r>
    </w:p>
    <w:p w:rsidR="00C21090" w:rsidRDefault="00C86DCD" w:rsidP="003D5A47">
      <w:pPr>
        <w:ind w:firstLine="284"/>
        <w:jc w:val="both"/>
      </w:pPr>
      <w:r>
        <w:t>3GPP RAN1#77 meeting agreed on HetNet agenda item [1].</w:t>
      </w:r>
      <w:r w:rsidR="008E511E">
        <w:t xml:space="preserve"> </w:t>
      </w:r>
      <w:r w:rsidR="00567410">
        <w:t xml:space="preserve">Small cells, also known as Low Powered Nodes (LPNs) are deployed to satisfy targeted coverage requirements particularly in indoor and urban scenarios where macro falls short of meeting the growing data rate demands. </w:t>
      </w:r>
      <w:r w:rsidR="00A72930">
        <w:t xml:space="preserve">In </w:t>
      </w:r>
      <w:r w:rsidR="000726A9">
        <w:t>[2]</w:t>
      </w:r>
      <w:r w:rsidR="00A72930">
        <w:t xml:space="preserve">, </w:t>
      </w:r>
      <w:r w:rsidR="00591F2A">
        <w:t>ideas for extending Neighbour Cell List (NCL) by adding new parameters</w:t>
      </w:r>
      <w:r w:rsidR="00A72930">
        <w:t xml:space="preserve"> are presented</w:t>
      </w:r>
      <w:r w:rsidR="003D5A47">
        <w:t>.</w:t>
      </w:r>
      <w:r w:rsidR="000726A9">
        <w:t xml:space="preserve"> [3]</w:t>
      </w:r>
      <w:r w:rsidR="00591F2A">
        <w:t xml:space="preserve"> </w:t>
      </w:r>
      <w:proofErr w:type="gramStart"/>
      <w:r w:rsidR="00591F2A">
        <w:t>deals</w:t>
      </w:r>
      <w:proofErr w:type="gramEnd"/>
      <w:r w:rsidR="00591F2A">
        <w:t xml:space="preserve"> specifically with new proposed NCL parameters that address UL/DL imbalance problem. This contribution sheds more light on cell specific Time to </w:t>
      </w:r>
      <w:proofErr w:type="gramStart"/>
      <w:r w:rsidR="00591F2A">
        <w:t>Trigger</w:t>
      </w:r>
      <w:proofErr w:type="gramEnd"/>
      <w:r w:rsidR="00591F2A">
        <w:t xml:space="preserve"> and LPN power class.</w:t>
      </w:r>
    </w:p>
    <w:p w:rsidR="00C21090" w:rsidRDefault="00FE2013">
      <w:pPr>
        <w:pStyle w:val="Heading1"/>
      </w:pPr>
      <w:r>
        <w:rPr>
          <w:lang w:val="en-US"/>
        </w:rPr>
        <w:t>2</w:t>
      </w:r>
      <w:r w:rsidR="0034111C" w:rsidRPr="00B266B0">
        <w:tab/>
      </w:r>
      <w:r w:rsidR="003D5A47">
        <w:t xml:space="preserve">Limitations of NCL in </w:t>
      </w:r>
      <w:proofErr w:type="spellStart"/>
      <w:r w:rsidR="003D5A47">
        <w:t>HetNets</w:t>
      </w:r>
      <w:proofErr w:type="spellEnd"/>
    </w:p>
    <w:p w:rsidR="00134D66" w:rsidRDefault="003D5A47" w:rsidP="00134D66">
      <w:pPr>
        <w:ind w:firstLine="284"/>
        <w:jc w:val="both"/>
      </w:pPr>
      <w:r>
        <w:t xml:space="preserve">Neighbour Cell List is defined per cell in the RNC in the radio network configuration database. Per cell implies that each cell in the network can have a unique NCL which reflects the other cells located in its vicinity. The entries in an NCL form ‘Measured Set’ and the candidates from such a set could form an active set.  </w:t>
      </w:r>
    </w:p>
    <w:p w:rsidR="00134D66" w:rsidRDefault="003D5A47">
      <w:pPr>
        <w:jc w:val="both"/>
      </w:pPr>
      <w:r>
        <w:t>NCL was originally designed to accommodate homogeneous networks and the number of entries fit well to dense urban macro cell deployments. The current NCL supports following number of entries</w:t>
      </w:r>
    </w:p>
    <w:p w:rsidR="00134D66" w:rsidRDefault="003D5A47">
      <w:pPr>
        <w:numPr>
          <w:ilvl w:val="0"/>
          <w:numId w:val="27"/>
        </w:numPr>
        <w:jc w:val="both"/>
      </w:pPr>
      <w:r>
        <w:t>32 Intra frequency neighbours (including the serving cell)</w:t>
      </w:r>
    </w:p>
    <w:p w:rsidR="00134D66" w:rsidRDefault="003D5A47">
      <w:pPr>
        <w:numPr>
          <w:ilvl w:val="0"/>
          <w:numId w:val="27"/>
        </w:numPr>
        <w:jc w:val="both"/>
      </w:pPr>
      <w:r>
        <w:t xml:space="preserve">32 inter-frequency neighbours </w:t>
      </w:r>
    </w:p>
    <w:p w:rsidR="00134D66" w:rsidRDefault="003D5A47">
      <w:pPr>
        <w:numPr>
          <w:ilvl w:val="0"/>
          <w:numId w:val="27"/>
        </w:numPr>
        <w:jc w:val="both"/>
      </w:pPr>
      <w:r>
        <w:t>32 inter-RAT neighbours</w:t>
      </w:r>
    </w:p>
    <w:p w:rsidR="00134D66" w:rsidRDefault="003D5A47" w:rsidP="00134D66">
      <w:pPr>
        <w:jc w:val="both"/>
      </w:pPr>
      <w:r>
        <w:t>This contribution deals with other limitations of the legacy NCL which was originally designed to cater for homogeneous macro cells.</w:t>
      </w:r>
      <w:r w:rsidR="006C41E5">
        <w:t xml:space="preserve"> Besides limited size, such limitations include;</w:t>
      </w:r>
    </w:p>
    <w:p w:rsidR="00134D66" w:rsidRDefault="006C41E5" w:rsidP="00134D66">
      <w:pPr>
        <w:pStyle w:val="ListParagraph"/>
        <w:numPr>
          <w:ilvl w:val="0"/>
          <w:numId w:val="34"/>
        </w:numPr>
        <w:jc w:val="both"/>
      </w:pPr>
      <w:r>
        <w:t xml:space="preserve">Lack of LPN Specific </w:t>
      </w:r>
      <w:proofErr w:type="spellStart"/>
      <w:r>
        <w:t>Paramters</w:t>
      </w:r>
      <w:proofErr w:type="spellEnd"/>
      <w:r w:rsidR="008C10CA">
        <w:t>. Available set of parameters only address macro cells.</w:t>
      </w:r>
    </w:p>
    <w:p w:rsidR="00134D66" w:rsidRDefault="006C41E5" w:rsidP="00134D66">
      <w:pPr>
        <w:pStyle w:val="ListParagraph"/>
        <w:numPr>
          <w:ilvl w:val="0"/>
          <w:numId w:val="34"/>
        </w:numPr>
        <w:jc w:val="both"/>
      </w:pPr>
      <w:r>
        <w:t>Lack of Dynamic Cell Specific Parameters</w:t>
      </w:r>
      <w:r w:rsidR="008C10CA">
        <w:t>. Certain parameters that can be dynamically changed to optimize certain mobility procedures targeted at small cell are not available in NCL.</w:t>
      </w:r>
    </w:p>
    <w:p w:rsidR="00134D66" w:rsidRDefault="006C41E5" w:rsidP="00134D66">
      <w:pPr>
        <w:pStyle w:val="ListParagraph"/>
        <w:numPr>
          <w:ilvl w:val="0"/>
          <w:numId w:val="34"/>
        </w:numPr>
        <w:jc w:val="both"/>
      </w:pPr>
      <w:r>
        <w:t>Lack of UE mobility state information.</w:t>
      </w:r>
      <w:r w:rsidR="008C10CA">
        <w:t xml:space="preserve"> Apart from using dynamic NCL for UE mobility, this information can also be used to address other issues such as handover speed.</w:t>
      </w:r>
    </w:p>
    <w:p w:rsidR="00390C40" w:rsidRDefault="00591F2A" w:rsidP="00F2190B">
      <w:pPr>
        <w:pStyle w:val="Heading1"/>
      </w:pPr>
      <w:r>
        <w:t>3</w:t>
      </w:r>
      <w:r w:rsidR="00F2190B">
        <w:t xml:space="preserve"> Handover Robustness</w:t>
      </w:r>
      <w:r>
        <w:t xml:space="preserve"> with Cell Specific Time to Trigger</w:t>
      </w:r>
    </w:p>
    <w:p w:rsidR="00134D66" w:rsidRDefault="00654FAC" w:rsidP="00134D66">
      <w:pPr>
        <w:ind w:firstLine="284"/>
        <w:jc w:val="both"/>
      </w:pPr>
      <w:r>
        <w:t xml:space="preserve">The NCL can be enhanced with a </w:t>
      </w:r>
      <w:r w:rsidR="000726A9">
        <w:t xml:space="preserve">cell </w:t>
      </w:r>
      <w:r>
        <w:t>specific time-to-trigger (TTT) parameter that is used for intra frequency measurement events such as event 1A, 1B, 1C and can be suitably extended to even events 1E and 1F. Time to T</w:t>
      </w:r>
      <w:r w:rsidR="00EC4506">
        <w:t>rigger</w:t>
      </w:r>
      <w:r>
        <w:t xml:space="preserve"> (TTT)</w:t>
      </w:r>
      <w:r w:rsidR="00EC4506">
        <w:t xml:space="preserve"> values are currently fixed for a macro network and are specified based on measurement events as </w:t>
      </w:r>
      <w:r w:rsidR="000726A9">
        <w:t xml:space="preserve">in </w:t>
      </w:r>
      <w:r w:rsidR="00A72930">
        <w:t xml:space="preserve">the </w:t>
      </w:r>
      <w:r w:rsidR="000726A9">
        <w:t>example below showing simulation requirements specified in 3GPP for HSPA HetNet Mobility</w:t>
      </w:r>
      <w:r w:rsidR="00575249">
        <w:t>:</w:t>
      </w:r>
    </w:p>
    <w:tbl>
      <w:tblPr>
        <w:tblW w:w="0" w:type="auto"/>
        <w:tblInd w:w="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874"/>
        <w:gridCol w:w="1914"/>
      </w:tblGrid>
      <w:tr w:rsidR="00EC4506" w:rsidTr="00575249">
        <w:trPr>
          <w:cantSplit/>
        </w:trPr>
        <w:tc>
          <w:tcPr>
            <w:tcW w:w="0" w:type="auto"/>
            <w:tcMar>
              <w:top w:w="12" w:type="dxa"/>
              <w:left w:w="103" w:type="dxa"/>
              <w:bottom w:w="0" w:type="dxa"/>
              <w:right w:w="103" w:type="dxa"/>
            </w:tcMar>
            <w:vAlign w:val="center"/>
            <w:hideMark/>
          </w:tcPr>
          <w:p w:rsidR="00134D66" w:rsidRDefault="00EC4506" w:rsidP="00134D66">
            <w:pPr>
              <w:keepNext/>
              <w:jc w:val="both"/>
              <w:rPr>
                <w:rFonts w:ascii="Arial" w:hAnsi="Arial" w:cs="Arial"/>
                <w:b/>
                <w:sz w:val="16"/>
                <w:szCs w:val="16"/>
                <w:lang w:eastAsia="zh-CN"/>
              </w:rPr>
            </w:pPr>
            <w:r>
              <w:rPr>
                <w:rFonts w:ascii="Arial" w:hAnsi="Arial" w:cs="Arial"/>
                <w:sz w:val="16"/>
                <w:szCs w:val="16"/>
              </w:rPr>
              <w:t xml:space="preserve">Event 1A, 1B, 1C </w:t>
            </w:r>
            <w:proofErr w:type="spellStart"/>
            <w:r>
              <w:rPr>
                <w:rFonts w:ascii="Arial" w:hAnsi="Arial" w:cs="Arial"/>
                <w:sz w:val="16"/>
                <w:szCs w:val="16"/>
              </w:rPr>
              <w:t>TimeToTrigger</w:t>
            </w:r>
            <w:proofErr w:type="spellEnd"/>
            <w:r>
              <w:rPr>
                <w:rFonts w:ascii="Arial" w:hAnsi="Arial" w:cs="Arial"/>
                <w:sz w:val="16"/>
                <w:szCs w:val="16"/>
              </w:rPr>
              <w:t xml:space="preserve"> [ms]</w:t>
            </w:r>
          </w:p>
        </w:tc>
        <w:tc>
          <w:tcPr>
            <w:tcW w:w="0" w:type="auto"/>
            <w:tcMar>
              <w:top w:w="12" w:type="dxa"/>
              <w:left w:w="103" w:type="dxa"/>
              <w:bottom w:w="0" w:type="dxa"/>
              <w:right w:w="103" w:type="dxa"/>
            </w:tcMar>
            <w:vAlign w:val="center"/>
            <w:hideMark/>
          </w:tcPr>
          <w:p w:rsidR="00134D66" w:rsidRDefault="00EC4506" w:rsidP="00134D66">
            <w:pPr>
              <w:keepNext/>
              <w:jc w:val="both"/>
              <w:rPr>
                <w:rFonts w:ascii="Arial" w:hAnsi="Arial" w:cs="Arial"/>
                <w:b/>
                <w:sz w:val="16"/>
                <w:szCs w:val="16"/>
                <w:lang w:eastAsia="zh-CN"/>
              </w:rPr>
            </w:pPr>
            <w:r>
              <w:rPr>
                <w:rFonts w:ascii="Arial" w:hAnsi="Arial" w:cs="Arial"/>
                <w:sz w:val="16"/>
                <w:szCs w:val="16"/>
              </w:rPr>
              <w:t>1A 320, 1B:640, 1C:320</w:t>
            </w:r>
          </w:p>
        </w:tc>
      </w:tr>
      <w:tr w:rsidR="00EC4506" w:rsidTr="00575249">
        <w:trPr>
          <w:cantSplit/>
        </w:trPr>
        <w:tc>
          <w:tcPr>
            <w:tcW w:w="0" w:type="auto"/>
            <w:tcMar>
              <w:top w:w="12" w:type="dxa"/>
              <w:left w:w="103" w:type="dxa"/>
              <w:bottom w:w="0" w:type="dxa"/>
              <w:right w:w="103" w:type="dxa"/>
            </w:tcMar>
            <w:vAlign w:val="center"/>
            <w:hideMark/>
          </w:tcPr>
          <w:p w:rsidR="00134D66" w:rsidRDefault="00EC4506" w:rsidP="00134D66">
            <w:pPr>
              <w:keepNext/>
              <w:jc w:val="both"/>
              <w:rPr>
                <w:rFonts w:ascii="Arial" w:hAnsi="Arial" w:cs="Arial"/>
                <w:b/>
                <w:sz w:val="16"/>
                <w:szCs w:val="16"/>
                <w:lang w:eastAsia="zh-CN"/>
              </w:rPr>
            </w:pPr>
            <w:r>
              <w:rPr>
                <w:rFonts w:ascii="Arial" w:hAnsi="Arial" w:cs="Arial"/>
                <w:sz w:val="16"/>
                <w:szCs w:val="16"/>
              </w:rPr>
              <w:t xml:space="preserve">Event 1D </w:t>
            </w:r>
            <w:proofErr w:type="spellStart"/>
            <w:r>
              <w:rPr>
                <w:rFonts w:ascii="Arial" w:hAnsi="Arial" w:cs="Arial"/>
                <w:sz w:val="16"/>
                <w:szCs w:val="16"/>
              </w:rPr>
              <w:t>TimeToTrigger</w:t>
            </w:r>
            <w:proofErr w:type="spellEnd"/>
            <w:r>
              <w:rPr>
                <w:rFonts w:ascii="Arial" w:hAnsi="Arial" w:cs="Arial"/>
                <w:sz w:val="16"/>
                <w:szCs w:val="16"/>
              </w:rPr>
              <w:t xml:space="preserve"> [ms]</w:t>
            </w:r>
          </w:p>
        </w:tc>
        <w:tc>
          <w:tcPr>
            <w:tcW w:w="0" w:type="auto"/>
            <w:tcMar>
              <w:top w:w="12" w:type="dxa"/>
              <w:left w:w="103" w:type="dxa"/>
              <w:bottom w:w="0" w:type="dxa"/>
              <w:right w:w="103" w:type="dxa"/>
            </w:tcMar>
            <w:vAlign w:val="center"/>
            <w:hideMark/>
          </w:tcPr>
          <w:p w:rsidR="00134D66" w:rsidRDefault="00EC4506" w:rsidP="00134D66">
            <w:pPr>
              <w:keepNext/>
              <w:jc w:val="both"/>
              <w:rPr>
                <w:rFonts w:ascii="Arial" w:hAnsi="Arial" w:cs="Arial"/>
                <w:b/>
                <w:sz w:val="16"/>
                <w:szCs w:val="16"/>
                <w:lang w:eastAsia="zh-CN"/>
              </w:rPr>
            </w:pPr>
            <w:r>
              <w:rPr>
                <w:rFonts w:ascii="Arial" w:hAnsi="Arial" w:cs="Arial"/>
                <w:sz w:val="16"/>
                <w:szCs w:val="16"/>
              </w:rPr>
              <w:t>160, 320, 640</w:t>
            </w:r>
          </w:p>
        </w:tc>
      </w:tr>
    </w:tbl>
    <w:p w:rsidR="00134D66" w:rsidRDefault="000726A9" w:rsidP="00134D66">
      <w:pPr>
        <w:jc w:val="both"/>
      </w:pPr>
      <w:r>
        <w:br/>
      </w:r>
      <w:r w:rsidR="00654FAC">
        <w:t xml:space="preserve">In conventional homogeneous networks, UEs typically use the same set of handover parameters (e.g. hysteresis margin and time to trigger (TTT)) throughout the network. However, in HetNet using the same set of handover parameters for all cells and/or for all UEs may degrade mobility performance. Moving users typically spend less time in a small cell in comparison with a macro. </w:t>
      </w:r>
      <w:r w:rsidR="0002728B">
        <w:t>H</w:t>
      </w:r>
      <w:r w:rsidR="00654FAC">
        <w:t xml:space="preserve">igh-mobility Macro UEs may run deep inside LPN coverage areas before the TTT </w:t>
      </w:r>
      <w:r w:rsidR="00654FAC">
        <w:lastRenderedPageBreak/>
        <w:t>optimized for macro cells expires, thus incurring handover failure due to degraded signal to interference plus noise ratio (SINR). TTT optimized to counter ping-pong effects may also be unnecessary for high-mobility UEs when they quickly pass through the small coverage areas of LPNs. The ability to optimize TTT on a per cell basis (based on cell size/power class) provides more robustness to the handover process.</w:t>
      </w:r>
    </w:p>
    <w:p w:rsidR="00134D66" w:rsidRDefault="00F2190B" w:rsidP="00134D66">
      <w:pPr>
        <w:jc w:val="both"/>
      </w:pPr>
      <w:r>
        <w:t xml:space="preserve">The advantage is that faster SCC is initiated by lower TTT, and the TTT can be adjusted to the cell size of the LPN. A smaller cell would require a lower TTT in case the UE is meant to be offloaded to the LPN. If the UE has the possibility to traverse through the LPN’s cell at high speed while staying connected to the macro, the TTT may be also set to larger values. A lower TTT could also be chosen when it is known, for e.g. by SON specific data, that the radio conditions in a given Hetnet deployment at particular spots degrades quickly. In such a case, the network may set a lower value of TTT based on cell specific </w:t>
      </w:r>
      <w:proofErr w:type="spellStart"/>
      <w:r>
        <w:t>parametrization</w:t>
      </w:r>
      <w:proofErr w:type="spellEnd"/>
      <w:r>
        <w:t>. It is expected that the TTT may not be set for all the cells in the NCL and may not be set for each UE. In such cases the global parameter takes precedence.</w:t>
      </w:r>
    </w:p>
    <w:p w:rsidR="00F2190B" w:rsidRDefault="00EC4506" w:rsidP="00D93CBF">
      <w:pPr>
        <w:pStyle w:val="Heading1"/>
        <w:ind w:left="0" w:firstLine="0"/>
      </w:pPr>
      <w:r>
        <w:t>4</w:t>
      </w:r>
      <w:r w:rsidR="00F2190B">
        <w:t xml:space="preserve"> Inter-Frequency Cell Discovery</w:t>
      </w:r>
      <w:r w:rsidR="000A393F">
        <w:t xml:space="preserve"> through LPN Power Class in </w:t>
      </w:r>
      <w:r w:rsidR="0002728B">
        <w:t>UE</w:t>
      </w:r>
    </w:p>
    <w:p w:rsidR="00134D66" w:rsidRDefault="00F2190B" w:rsidP="00D93CBF">
      <w:pPr>
        <w:jc w:val="both"/>
      </w:pPr>
      <w:r>
        <w:t xml:space="preserve">By providing the power class of the Inter Frequency cells through NCL, UE can have a better estimate of </w:t>
      </w:r>
      <w:r w:rsidR="00DA0489">
        <w:t xml:space="preserve">the presence of Inter Frequency cells in the vicinity of its macro and can therefore </w:t>
      </w:r>
      <w:r w:rsidR="0002728B">
        <w:t xml:space="preserve">apply relaxed </w:t>
      </w:r>
      <w:proofErr w:type="spellStart"/>
      <w:r w:rsidR="0002728B">
        <w:t>meassurment</w:t>
      </w:r>
      <w:proofErr w:type="spellEnd"/>
      <w:r w:rsidR="0002728B">
        <w:t xml:space="preserve"> requirements for the</w:t>
      </w:r>
      <w:r w:rsidR="00DA0489">
        <w:t xml:space="preserve"> second carrier</w:t>
      </w:r>
      <w:r w:rsidR="0002728B">
        <w:t>.</w:t>
      </w:r>
    </w:p>
    <w:p w:rsidR="005D3553" w:rsidRDefault="00764CCB">
      <w:pPr>
        <w:pStyle w:val="Heading1"/>
      </w:pPr>
      <w:r>
        <w:t xml:space="preserve">5 </w:t>
      </w:r>
      <w:r w:rsidR="007541B3">
        <w:t>Conclusions</w:t>
      </w:r>
    </w:p>
    <w:p w:rsidR="00C21090" w:rsidRDefault="007541B3">
      <w:pPr>
        <w:ind w:firstLine="284"/>
        <w:jc w:val="both"/>
      </w:pPr>
      <w:r>
        <w:t>This contribution highlights some of the issues related to small cell discovery in inter-frequency scenarios and proposes two solutions based on location based services. Following proposals should form a basis for the discussion</w:t>
      </w:r>
      <w:r w:rsidR="0002728B">
        <w:t>.</w:t>
      </w:r>
    </w:p>
    <w:p w:rsidR="0002728B" w:rsidRDefault="0002728B">
      <w:pPr>
        <w:ind w:firstLine="284"/>
        <w:jc w:val="both"/>
      </w:pPr>
      <w:r>
        <w:t>Proposal 1: The extension of the NCL with a cell specific TTT should be discussed.</w:t>
      </w:r>
    </w:p>
    <w:p w:rsidR="0002728B" w:rsidRDefault="0002728B">
      <w:pPr>
        <w:ind w:firstLine="284"/>
        <w:jc w:val="both"/>
      </w:pPr>
      <w:r>
        <w:t>Proposal 2: The potential of the knowledge of LPN power classes in the UE s</w:t>
      </w:r>
      <w:r w:rsidR="008A2C2B">
        <w:t>h</w:t>
      </w:r>
      <w:r>
        <w:t>ould be discussed.</w:t>
      </w:r>
    </w:p>
    <w:p w:rsidR="0034111C" w:rsidRPr="00B266B0" w:rsidRDefault="0034111C">
      <w:pPr>
        <w:pStyle w:val="Heading1"/>
      </w:pPr>
      <w:r w:rsidRPr="00B266B0">
        <w:t>References</w:t>
      </w:r>
    </w:p>
    <w:p w:rsidR="00BD1FB3" w:rsidRPr="00A03DC7" w:rsidRDefault="00CB52C4" w:rsidP="00390C40">
      <w:pPr>
        <w:pStyle w:val="Reference"/>
        <w:numPr>
          <w:ilvl w:val="0"/>
          <w:numId w:val="1"/>
        </w:numPr>
        <w:spacing w:before="0" w:after="120"/>
      </w:pPr>
      <w:bookmarkStart w:id="0" w:name="_Ref261362716"/>
      <w:bookmarkStart w:id="1" w:name="_Ref269386579"/>
      <w:bookmarkStart w:id="2" w:name="_Ref272239320"/>
      <w:bookmarkStart w:id="3" w:name="_Ref75086397"/>
      <w:r w:rsidRPr="006C6F86">
        <w:t>RP-121436</w:t>
      </w:r>
      <w:r>
        <w:t>, “</w:t>
      </w:r>
      <w:r w:rsidRPr="006C6F86">
        <w:t>Proposed SID: Study on UMTS Heterogeneous Networks</w:t>
      </w:r>
      <w:r>
        <w:t xml:space="preserve">”, </w:t>
      </w:r>
      <w:r w:rsidRPr="00CB52C4">
        <w:rPr>
          <w:bCs/>
          <w:kern w:val="2"/>
        </w:rPr>
        <w:t xml:space="preserve">Huawei, HiSilicon, Qualcomm </w:t>
      </w:r>
      <w:bookmarkEnd w:id="0"/>
      <w:bookmarkEnd w:id="1"/>
      <w:bookmarkEnd w:id="2"/>
      <w:bookmarkEnd w:id="3"/>
    </w:p>
    <w:p w:rsidR="00A03DC7" w:rsidRDefault="000726A9" w:rsidP="00390C40">
      <w:pPr>
        <w:pStyle w:val="Reference"/>
        <w:numPr>
          <w:ilvl w:val="0"/>
          <w:numId w:val="1"/>
        </w:numPr>
        <w:spacing w:before="0" w:after="120"/>
      </w:pPr>
      <w:r w:rsidRPr="000726A9">
        <w:t>R2-132641</w:t>
      </w:r>
      <w:r>
        <w:t>, “</w:t>
      </w:r>
      <w:r w:rsidRPr="000726A9">
        <w:t>Neighbour Cell List Enhancements for HetNet</w:t>
      </w:r>
      <w:r>
        <w:t>”, NSN</w:t>
      </w:r>
    </w:p>
    <w:p w:rsidR="000726A9" w:rsidRDefault="00AE4945" w:rsidP="00390C40">
      <w:pPr>
        <w:pStyle w:val="Reference"/>
        <w:numPr>
          <w:ilvl w:val="0"/>
          <w:numId w:val="1"/>
        </w:numPr>
        <w:spacing w:before="0" w:after="120"/>
      </w:pPr>
      <w:r>
        <w:rPr>
          <w:sz w:val="18"/>
          <w:szCs w:val="18"/>
        </w:rPr>
        <w:t>R1-134750</w:t>
      </w:r>
      <w:r>
        <w:t xml:space="preserve">, </w:t>
      </w:r>
      <w:r w:rsidR="000726A9">
        <w:t xml:space="preserve"> “Link </w:t>
      </w:r>
      <w:r w:rsidR="000726A9" w:rsidRPr="000726A9">
        <w:t>Imbalance Information in Neighbour Cell List for HetNet</w:t>
      </w:r>
      <w:r w:rsidR="000726A9">
        <w:t>”, NSN</w:t>
      </w:r>
    </w:p>
    <w:sectPr w:rsidR="000726A9" w:rsidSect="00E12C1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023" w:rsidRDefault="00FD6023">
      <w:r>
        <w:separator/>
      </w:r>
    </w:p>
  </w:endnote>
  <w:endnote w:type="continuationSeparator" w:id="0">
    <w:p w:rsidR="00FD6023" w:rsidRDefault="00FD60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023" w:rsidRDefault="00FD6023">
      <w:r>
        <w:separator/>
      </w:r>
    </w:p>
  </w:footnote>
  <w:footnote w:type="continuationSeparator" w:id="0">
    <w:p w:rsidR="00FD6023" w:rsidRDefault="00FD60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822032"/>
    <w:lvl w:ilvl="0">
      <w:numFmt w:val="decimal"/>
      <w:lvlText w:val="*"/>
      <w:lvlJc w:val="left"/>
    </w:lvl>
  </w:abstractNum>
  <w:abstractNum w:abstractNumId="1">
    <w:nsid w:val="01390A0D"/>
    <w:multiLevelType w:val="hybridMultilevel"/>
    <w:tmpl w:val="CCA8DAE2"/>
    <w:lvl w:ilvl="0" w:tplc="3B104D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FB48BF"/>
    <w:multiLevelType w:val="hybridMultilevel"/>
    <w:tmpl w:val="FA2C20F0"/>
    <w:lvl w:ilvl="0" w:tplc="219CEA1C">
      <w:start w:val="1"/>
      <w:numFmt w:val="bullet"/>
      <w:lvlText w:val="•"/>
      <w:lvlJc w:val="left"/>
      <w:pPr>
        <w:tabs>
          <w:tab w:val="num" w:pos="720"/>
        </w:tabs>
        <w:ind w:left="720" w:hanging="360"/>
      </w:pPr>
      <w:rPr>
        <w:rFonts w:ascii="Arial" w:hAnsi="Arial" w:hint="default"/>
      </w:rPr>
    </w:lvl>
    <w:lvl w:ilvl="1" w:tplc="F0C4111C" w:tentative="1">
      <w:start w:val="1"/>
      <w:numFmt w:val="bullet"/>
      <w:lvlText w:val="•"/>
      <w:lvlJc w:val="left"/>
      <w:pPr>
        <w:tabs>
          <w:tab w:val="num" w:pos="1440"/>
        </w:tabs>
        <w:ind w:left="1440" w:hanging="360"/>
      </w:pPr>
      <w:rPr>
        <w:rFonts w:ascii="Arial" w:hAnsi="Arial" w:hint="default"/>
      </w:rPr>
    </w:lvl>
    <w:lvl w:ilvl="2" w:tplc="B3D6C90C" w:tentative="1">
      <w:start w:val="1"/>
      <w:numFmt w:val="bullet"/>
      <w:lvlText w:val="•"/>
      <w:lvlJc w:val="left"/>
      <w:pPr>
        <w:tabs>
          <w:tab w:val="num" w:pos="2160"/>
        </w:tabs>
        <w:ind w:left="2160" w:hanging="360"/>
      </w:pPr>
      <w:rPr>
        <w:rFonts w:ascii="Arial" w:hAnsi="Arial" w:hint="default"/>
      </w:rPr>
    </w:lvl>
    <w:lvl w:ilvl="3" w:tplc="68E69E18" w:tentative="1">
      <w:start w:val="1"/>
      <w:numFmt w:val="bullet"/>
      <w:lvlText w:val="•"/>
      <w:lvlJc w:val="left"/>
      <w:pPr>
        <w:tabs>
          <w:tab w:val="num" w:pos="2880"/>
        </w:tabs>
        <w:ind w:left="2880" w:hanging="360"/>
      </w:pPr>
      <w:rPr>
        <w:rFonts w:ascii="Arial" w:hAnsi="Arial" w:hint="default"/>
      </w:rPr>
    </w:lvl>
    <w:lvl w:ilvl="4" w:tplc="9B942026" w:tentative="1">
      <w:start w:val="1"/>
      <w:numFmt w:val="bullet"/>
      <w:lvlText w:val="•"/>
      <w:lvlJc w:val="left"/>
      <w:pPr>
        <w:tabs>
          <w:tab w:val="num" w:pos="3600"/>
        </w:tabs>
        <w:ind w:left="3600" w:hanging="360"/>
      </w:pPr>
      <w:rPr>
        <w:rFonts w:ascii="Arial" w:hAnsi="Arial" w:hint="default"/>
      </w:rPr>
    </w:lvl>
    <w:lvl w:ilvl="5" w:tplc="9280AA34" w:tentative="1">
      <w:start w:val="1"/>
      <w:numFmt w:val="bullet"/>
      <w:lvlText w:val="•"/>
      <w:lvlJc w:val="left"/>
      <w:pPr>
        <w:tabs>
          <w:tab w:val="num" w:pos="4320"/>
        </w:tabs>
        <w:ind w:left="4320" w:hanging="360"/>
      </w:pPr>
      <w:rPr>
        <w:rFonts w:ascii="Arial" w:hAnsi="Arial" w:hint="default"/>
      </w:rPr>
    </w:lvl>
    <w:lvl w:ilvl="6" w:tplc="3B9E84D4" w:tentative="1">
      <w:start w:val="1"/>
      <w:numFmt w:val="bullet"/>
      <w:lvlText w:val="•"/>
      <w:lvlJc w:val="left"/>
      <w:pPr>
        <w:tabs>
          <w:tab w:val="num" w:pos="5040"/>
        </w:tabs>
        <w:ind w:left="5040" w:hanging="360"/>
      </w:pPr>
      <w:rPr>
        <w:rFonts w:ascii="Arial" w:hAnsi="Arial" w:hint="default"/>
      </w:rPr>
    </w:lvl>
    <w:lvl w:ilvl="7" w:tplc="1E24BFF0" w:tentative="1">
      <w:start w:val="1"/>
      <w:numFmt w:val="bullet"/>
      <w:lvlText w:val="•"/>
      <w:lvlJc w:val="left"/>
      <w:pPr>
        <w:tabs>
          <w:tab w:val="num" w:pos="5760"/>
        </w:tabs>
        <w:ind w:left="5760" w:hanging="360"/>
      </w:pPr>
      <w:rPr>
        <w:rFonts w:ascii="Arial" w:hAnsi="Arial" w:hint="default"/>
      </w:rPr>
    </w:lvl>
    <w:lvl w:ilvl="8" w:tplc="119276B6" w:tentative="1">
      <w:start w:val="1"/>
      <w:numFmt w:val="bullet"/>
      <w:lvlText w:val="•"/>
      <w:lvlJc w:val="left"/>
      <w:pPr>
        <w:tabs>
          <w:tab w:val="num" w:pos="6480"/>
        </w:tabs>
        <w:ind w:left="6480" w:hanging="360"/>
      </w:pPr>
      <w:rPr>
        <w:rFonts w:ascii="Arial" w:hAnsi="Arial" w:hint="default"/>
      </w:rPr>
    </w:lvl>
  </w:abstractNum>
  <w:abstractNum w:abstractNumId="4">
    <w:nsid w:val="13D87E0B"/>
    <w:multiLevelType w:val="singleLevel"/>
    <w:tmpl w:val="0C09000F"/>
    <w:lvl w:ilvl="0">
      <w:start w:val="1"/>
      <w:numFmt w:val="decimal"/>
      <w:lvlText w:val="%1."/>
      <w:lvlJc w:val="left"/>
      <w:pPr>
        <w:tabs>
          <w:tab w:val="num" w:pos="360"/>
        </w:tabs>
        <w:ind w:left="360" w:hanging="360"/>
      </w:p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42164A"/>
    <w:multiLevelType w:val="singleLevel"/>
    <w:tmpl w:val="96665D84"/>
    <w:lvl w:ilvl="0">
      <w:start w:val="1"/>
      <w:numFmt w:val="decimal"/>
      <w:lvlText w:val="%1)"/>
      <w:legacy w:legacy="1" w:legacySpace="0" w:legacyIndent="283"/>
      <w:lvlJc w:val="left"/>
      <w:pPr>
        <w:ind w:left="850" w:hanging="283"/>
      </w:pPr>
    </w:lvl>
  </w:abstractNum>
  <w:abstractNum w:abstractNumId="12">
    <w:nsid w:val="30BA0B4B"/>
    <w:multiLevelType w:val="hybridMultilevel"/>
    <w:tmpl w:val="A620A8E6"/>
    <w:lvl w:ilvl="0" w:tplc="22DE2408">
      <w:start w:val="5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666403"/>
    <w:multiLevelType w:val="hybridMultilevel"/>
    <w:tmpl w:val="9FBEC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F530E0"/>
    <w:multiLevelType w:val="hybridMultilevel"/>
    <w:tmpl w:val="C8948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68C4E2F"/>
    <w:multiLevelType w:val="hybridMultilevel"/>
    <w:tmpl w:val="5B7ABA62"/>
    <w:lvl w:ilvl="0" w:tplc="F332801C">
      <w:start w:val="1"/>
      <w:numFmt w:val="bullet"/>
      <w:lvlText w:val="•"/>
      <w:lvlJc w:val="left"/>
      <w:pPr>
        <w:tabs>
          <w:tab w:val="num" w:pos="720"/>
        </w:tabs>
        <w:ind w:left="720" w:hanging="360"/>
      </w:pPr>
      <w:rPr>
        <w:rFonts w:ascii="Arial" w:hAnsi="Arial" w:hint="default"/>
      </w:rPr>
    </w:lvl>
    <w:lvl w:ilvl="1" w:tplc="56DA6FF0" w:tentative="1">
      <w:start w:val="1"/>
      <w:numFmt w:val="bullet"/>
      <w:lvlText w:val="•"/>
      <w:lvlJc w:val="left"/>
      <w:pPr>
        <w:tabs>
          <w:tab w:val="num" w:pos="1440"/>
        </w:tabs>
        <w:ind w:left="1440" w:hanging="360"/>
      </w:pPr>
      <w:rPr>
        <w:rFonts w:ascii="Arial" w:hAnsi="Arial" w:hint="default"/>
      </w:rPr>
    </w:lvl>
    <w:lvl w:ilvl="2" w:tplc="E4DC753A" w:tentative="1">
      <w:start w:val="1"/>
      <w:numFmt w:val="bullet"/>
      <w:lvlText w:val="•"/>
      <w:lvlJc w:val="left"/>
      <w:pPr>
        <w:tabs>
          <w:tab w:val="num" w:pos="2160"/>
        </w:tabs>
        <w:ind w:left="2160" w:hanging="360"/>
      </w:pPr>
      <w:rPr>
        <w:rFonts w:ascii="Arial" w:hAnsi="Arial" w:hint="default"/>
      </w:rPr>
    </w:lvl>
    <w:lvl w:ilvl="3" w:tplc="CAA251C2" w:tentative="1">
      <w:start w:val="1"/>
      <w:numFmt w:val="bullet"/>
      <w:lvlText w:val="•"/>
      <w:lvlJc w:val="left"/>
      <w:pPr>
        <w:tabs>
          <w:tab w:val="num" w:pos="2880"/>
        </w:tabs>
        <w:ind w:left="2880" w:hanging="360"/>
      </w:pPr>
      <w:rPr>
        <w:rFonts w:ascii="Arial" w:hAnsi="Arial" w:hint="default"/>
      </w:rPr>
    </w:lvl>
    <w:lvl w:ilvl="4" w:tplc="F3CEE8D8" w:tentative="1">
      <w:start w:val="1"/>
      <w:numFmt w:val="bullet"/>
      <w:lvlText w:val="•"/>
      <w:lvlJc w:val="left"/>
      <w:pPr>
        <w:tabs>
          <w:tab w:val="num" w:pos="3600"/>
        </w:tabs>
        <w:ind w:left="3600" w:hanging="360"/>
      </w:pPr>
      <w:rPr>
        <w:rFonts w:ascii="Arial" w:hAnsi="Arial" w:hint="default"/>
      </w:rPr>
    </w:lvl>
    <w:lvl w:ilvl="5" w:tplc="340E571C" w:tentative="1">
      <w:start w:val="1"/>
      <w:numFmt w:val="bullet"/>
      <w:lvlText w:val="•"/>
      <w:lvlJc w:val="left"/>
      <w:pPr>
        <w:tabs>
          <w:tab w:val="num" w:pos="4320"/>
        </w:tabs>
        <w:ind w:left="4320" w:hanging="360"/>
      </w:pPr>
      <w:rPr>
        <w:rFonts w:ascii="Arial" w:hAnsi="Arial" w:hint="default"/>
      </w:rPr>
    </w:lvl>
    <w:lvl w:ilvl="6" w:tplc="58622FEC" w:tentative="1">
      <w:start w:val="1"/>
      <w:numFmt w:val="bullet"/>
      <w:lvlText w:val="•"/>
      <w:lvlJc w:val="left"/>
      <w:pPr>
        <w:tabs>
          <w:tab w:val="num" w:pos="5040"/>
        </w:tabs>
        <w:ind w:left="5040" w:hanging="360"/>
      </w:pPr>
      <w:rPr>
        <w:rFonts w:ascii="Arial" w:hAnsi="Arial" w:hint="default"/>
      </w:rPr>
    </w:lvl>
    <w:lvl w:ilvl="7" w:tplc="EB84A566" w:tentative="1">
      <w:start w:val="1"/>
      <w:numFmt w:val="bullet"/>
      <w:lvlText w:val="•"/>
      <w:lvlJc w:val="left"/>
      <w:pPr>
        <w:tabs>
          <w:tab w:val="num" w:pos="5760"/>
        </w:tabs>
        <w:ind w:left="5760" w:hanging="360"/>
      </w:pPr>
      <w:rPr>
        <w:rFonts w:ascii="Arial" w:hAnsi="Arial" w:hint="default"/>
      </w:rPr>
    </w:lvl>
    <w:lvl w:ilvl="8" w:tplc="EDA09B9E" w:tentative="1">
      <w:start w:val="1"/>
      <w:numFmt w:val="bullet"/>
      <w:lvlText w:val="•"/>
      <w:lvlJc w:val="left"/>
      <w:pPr>
        <w:tabs>
          <w:tab w:val="num" w:pos="6480"/>
        </w:tabs>
        <w:ind w:left="6480" w:hanging="360"/>
      </w:pPr>
      <w:rPr>
        <w:rFonts w:ascii="Arial" w:hAnsi="Arial" w:hint="default"/>
      </w:rPr>
    </w:lvl>
  </w:abstractNum>
  <w:abstractNum w:abstractNumId="18">
    <w:nsid w:val="39BF055E"/>
    <w:multiLevelType w:val="singleLevel"/>
    <w:tmpl w:val="96665D84"/>
    <w:lvl w:ilvl="0">
      <w:start w:val="1"/>
      <w:numFmt w:val="decimal"/>
      <w:lvlText w:val="%1)"/>
      <w:legacy w:legacy="1" w:legacySpace="0" w:legacyIndent="283"/>
      <w:lvlJc w:val="left"/>
      <w:pPr>
        <w:ind w:left="850" w:hanging="283"/>
      </w:pPr>
    </w:lvl>
  </w:abstractNum>
  <w:abstractNum w:abstractNumId="19">
    <w:nsid w:val="3B9A3C2A"/>
    <w:multiLevelType w:val="singleLevel"/>
    <w:tmpl w:val="96665D84"/>
    <w:lvl w:ilvl="0">
      <w:start w:val="1"/>
      <w:numFmt w:val="decimal"/>
      <w:lvlText w:val="%1)"/>
      <w:legacy w:legacy="1" w:legacySpace="0" w:legacyIndent="283"/>
      <w:lvlJc w:val="left"/>
      <w:pPr>
        <w:ind w:left="850" w:hanging="283"/>
      </w:pPr>
    </w:lvl>
  </w:abstractNum>
  <w:abstractNum w:abstractNumId="2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135F15"/>
    <w:multiLevelType w:val="hybridMultilevel"/>
    <w:tmpl w:val="D682F7C2"/>
    <w:lvl w:ilvl="0" w:tplc="58C011D8">
      <w:start w:val="1"/>
      <w:numFmt w:val="bullet"/>
      <w:lvlText w:val="•"/>
      <w:lvlJc w:val="left"/>
      <w:pPr>
        <w:tabs>
          <w:tab w:val="num" w:pos="720"/>
        </w:tabs>
        <w:ind w:left="720" w:hanging="360"/>
      </w:pPr>
      <w:rPr>
        <w:rFonts w:ascii="Arial" w:hAnsi="Arial" w:hint="default"/>
      </w:rPr>
    </w:lvl>
    <w:lvl w:ilvl="1" w:tplc="DF4ACA96" w:tentative="1">
      <w:start w:val="1"/>
      <w:numFmt w:val="bullet"/>
      <w:lvlText w:val="•"/>
      <w:lvlJc w:val="left"/>
      <w:pPr>
        <w:tabs>
          <w:tab w:val="num" w:pos="1440"/>
        </w:tabs>
        <w:ind w:left="1440" w:hanging="360"/>
      </w:pPr>
      <w:rPr>
        <w:rFonts w:ascii="Arial" w:hAnsi="Arial" w:hint="default"/>
      </w:rPr>
    </w:lvl>
    <w:lvl w:ilvl="2" w:tplc="8902B398" w:tentative="1">
      <w:start w:val="1"/>
      <w:numFmt w:val="bullet"/>
      <w:lvlText w:val="•"/>
      <w:lvlJc w:val="left"/>
      <w:pPr>
        <w:tabs>
          <w:tab w:val="num" w:pos="2160"/>
        </w:tabs>
        <w:ind w:left="2160" w:hanging="360"/>
      </w:pPr>
      <w:rPr>
        <w:rFonts w:ascii="Arial" w:hAnsi="Arial" w:hint="default"/>
      </w:rPr>
    </w:lvl>
    <w:lvl w:ilvl="3" w:tplc="66540CC4" w:tentative="1">
      <w:start w:val="1"/>
      <w:numFmt w:val="bullet"/>
      <w:lvlText w:val="•"/>
      <w:lvlJc w:val="left"/>
      <w:pPr>
        <w:tabs>
          <w:tab w:val="num" w:pos="2880"/>
        </w:tabs>
        <w:ind w:left="2880" w:hanging="360"/>
      </w:pPr>
      <w:rPr>
        <w:rFonts w:ascii="Arial" w:hAnsi="Arial" w:hint="default"/>
      </w:rPr>
    </w:lvl>
    <w:lvl w:ilvl="4" w:tplc="212284D4" w:tentative="1">
      <w:start w:val="1"/>
      <w:numFmt w:val="bullet"/>
      <w:lvlText w:val="•"/>
      <w:lvlJc w:val="left"/>
      <w:pPr>
        <w:tabs>
          <w:tab w:val="num" w:pos="3600"/>
        </w:tabs>
        <w:ind w:left="3600" w:hanging="360"/>
      </w:pPr>
      <w:rPr>
        <w:rFonts w:ascii="Arial" w:hAnsi="Arial" w:hint="default"/>
      </w:rPr>
    </w:lvl>
    <w:lvl w:ilvl="5" w:tplc="51384674" w:tentative="1">
      <w:start w:val="1"/>
      <w:numFmt w:val="bullet"/>
      <w:lvlText w:val="•"/>
      <w:lvlJc w:val="left"/>
      <w:pPr>
        <w:tabs>
          <w:tab w:val="num" w:pos="4320"/>
        </w:tabs>
        <w:ind w:left="4320" w:hanging="360"/>
      </w:pPr>
      <w:rPr>
        <w:rFonts w:ascii="Arial" w:hAnsi="Arial" w:hint="default"/>
      </w:rPr>
    </w:lvl>
    <w:lvl w:ilvl="6" w:tplc="5C56A3F0" w:tentative="1">
      <w:start w:val="1"/>
      <w:numFmt w:val="bullet"/>
      <w:lvlText w:val="•"/>
      <w:lvlJc w:val="left"/>
      <w:pPr>
        <w:tabs>
          <w:tab w:val="num" w:pos="5040"/>
        </w:tabs>
        <w:ind w:left="5040" w:hanging="360"/>
      </w:pPr>
      <w:rPr>
        <w:rFonts w:ascii="Arial" w:hAnsi="Arial" w:hint="default"/>
      </w:rPr>
    </w:lvl>
    <w:lvl w:ilvl="7" w:tplc="D3FE71E2" w:tentative="1">
      <w:start w:val="1"/>
      <w:numFmt w:val="bullet"/>
      <w:lvlText w:val="•"/>
      <w:lvlJc w:val="left"/>
      <w:pPr>
        <w:tabs>
          <w:tab w:val="num" w:pos="5760"/>
        </w:tabs>
        <w:ind w:left="5760" w:hanging="360"/>
      </w:pPr>
      <w:rPr>
        <w:rFonts w:ascii="Arial" w:hAnsi="Arial" w:hint="default"/>
      </w:rPr>
    </w:lvl>
    <w:lvl w:ilvl="8" w:tplc="75AA55C8" w:tentative="1">
      <w:start w:val="1"/>
      <w:numFmt w:val="bullet"/>
      <w:lvlText w:val="•"/>
      <w:lvlJc w:val="left"/>
      <w:pPr>
        <w:tabs>
          <w:tab w:val="num" w:pos="6480"/>
        </w:tabs>
        <w:ind w:left="6480" w:hanging="360"/>
      </w:pPr>
      <w:rPr>
        <w:rFonts w:ascii="Arial" w:hAnsi="Arial" w:hint="default"/>
      </w:rPr>
    </w:lvl>
  </w:abstractNum>
  <w:abstractNum w:abstractNumId="23">
    <w:nsid w:val="431C53BC"/>
    <w:multiLevelType w:val="singleLevel"/>
    <w:tmpl w:val="0C09000F"/>
    <w:lvl w:ilvl="0">
      <w:start w:val="1"/>
      <w:numFmt w:val="decimal"/>
      <w:lvlText w:val="%1."/>
      <w:lvlJc w:val="left"/>
      <w:pPr>
        <w:tabs>
          <w:tab w:val="num" w:pos="360"/>
        </w:tabs>
        <w:ind w:left="360" w:hanging="360"/>
      </w:pPr>
    </w:lvl>
  </w:abstractNum>
  <w:abstractNum w:abstractNumId="24">
    <w:nsid w:val="47735013"/>
    <w:multiLevelType w:val="singleLevel"/>
    <w:tmpl w:val="96665D84"/>
    <w:lvl w:ilvl="0">
      <w:start w:val="1"/>
      <w:numFmt w:val="decimal"/>
      <w:lvlText w:val="%1)"/>
      <w:legacy w:legacy="1" w:legacySpace="0" w:legacyIndent="283"/>
      <w:lvlJc w:val="left"/>
      <w:pPr>
        <w:ind w:left="850" w:hanging="283"/>
      </w:pPr>
    </w:lvl>
  </w:abstractNum>
  <w:abstractNum w:abstractNumId="25">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8A3A37"/>
    <w:multiLevelType w:val="hybridMultilevel"/>
    <w:tmpl w:val="172C43F2"/>
    <w:lvl w:ilvl="0" w:tplc="19065940">
      <w:start w:val="1"/>
      <w:numFmt w:val="bullet"/>
      <w:lvlText w:val="•"/>
      <w:lvlJc w:val="left"/>
      <w:pPr>
        <w:tabs>
          <w:tab w:val="num" w:pos="720"/>
        </w:tabs>
        <w:ind w:left="720" w:hanging="360"/>
      </w:pPr>
      <w:rPr>
        <w:rFonts w:ascii="Arial" w:hAnsi="Arial" w:hint="default"/>
      </w:rPr>
    </w:lvl>
    <w:lvl w:ilvl="1" w:tplc="89227BAE" w:tentative="1">
      <w:start w:val="1"/>
      <w:numFmt w:val="bullet"/>
      <w:lvlText w:val="•"/>
      <w:lvlJc w:val="left"/>
      <w:pPr>
        <w:tabs>
          <w:tab w:val="num" w:pos="1440"/>
        </w:tabs>
        <w:ind w:left="1440" w:hanging="360"/>
      </w:pPr>
      <w:rPr>
        <w:rFonts w:ascii="Arial" w:hAnsi="Arial" w:hint="default"/>
      </w:rPr>
    </w:lvl>
    <w:lvl w:ilvl="2" w:tplc="411ADCBE" w:tentative="1">
      <w:start w:val="1"/>
      <w:numFmt w:val="bullet"/>
      <w:lvlText w:val="•"/>
      <w:lvlJc w:val="left"/>
      <w:pPr>
        <w:tabs>
          <w:tab w:val="num" w:pos="2160"/>
        </w:tabs>
        <w:ind w:left="2160" w:hanging="360"/>
      </w:pPr>
      <w:rPr>
        <w:rFonts w:ascii="Arial" w:hAnsi="Arial" w:hint="default"/>
      </w:rPr>
    </w:lvl>
    <w:lvl w:ilvl="3" w:tplc="00CAA4E0" w:tentative="1">
      <w:start w:val="1"/>
      <w:numFmt w:val="bullet"/>
      <w:lvlText w:val="•"/>
      <w:lvlJc w:val="left"/>
      <w:pPr>
        <w:tabs>
          <w:tab w:val="num" w:pos="2880"/>
        </w:tabs>
        <w:ind w:left="2880" w:hanging="360"/>
      </w:pPr>
      <w:rPr>
        <w:rFonts w:ascii="Arial" w:hAnsi="Arial" w:hint="default"/>
      </w:rPr>
    </w:lvl>
    <w:lvl w:ilvl="4" w:tplc="8F9E05D0" w:tentative="1">
      <w:start w:val="1"/>
      <w:numFmt w:val="bullet"/>
      <w:lvlText w:val="•"/>
      <w:lvlJc w:val="left"/>
      <w:pPr>
        <w:tabs>
          <w:tab w:val="num" w:pos="3600"/>
        </w:tabs>
        <w:ind w:left="3600" w:hanging="360"/>
      </w:pPr>
      <w:rPr>
        <w:rFonts w:ascii="Arial" w:hAnsi="Arial" w:hint="default"/>
      </w:rPr>
    </w:lvl>
    <w:lvl w:ilvl="5" w:tplc="54301072" w:tentative="1">
      <w:start w:val="1"/>
      <w:numFmt w:val="bullet"/>
      <w:lvlText w:val="•"/>
      <w:lvlJc w:val="left"/>
      <w:pPr>
        <w:tabs>
          <w:tab w:val="num" w:pos="4320"/>
        </w:tabs>
        <w:ind w:left="4320" w:hanging="360"/>
      </w:pPr>
      <w:rPr>
        <w:rFonts w:ascii="Arial" w:hAnsi="Arial" w:hint="default"/>
      </w:rPr>
    </w:lvl>
    <w:lvl w:ilvl="6" w:tplc="3B1AA87C" w:tentative="1">
      <w:start w:val="1"/>
      <w:numFmt w:val="bullet"/>
      <w:lvlText w:val="•"/>
      <w:lvlJc w:val="left"/>
      <w:pPr>
        <w:tabs>
          <w:tab w:val="num" w:pos="5040"/>
        </w:tabs>
        <w:ind w:left="5040" w:hanging="360"/>
      </w:pPr>
      <w:rPr>
        <w:rFonts w:ascii="Arial" w:hAnsi="Arial" w:hint="default"/>
      </w:rPr>
    </w:lvl>
    <w:lvl w:ilvl="7" w:tplc="1F1E32AC" w:tentative="1">
      <w:start w:val="1"/>
      <w:numFmt w:val="bullet"/>
      <w:lvlText w:val="•"/>
      <w:lvlJc w:val="left"/>
      <w:pPr>
        <w:tabs>
          <w:tab w:val="num" w:pos="5760"/>
        </w:tabs>
        <w:ind w:left="5760" w:hanging="360"/>
      </w:pPr>
      <w:rPr>
        <w:rFonts w:ascii="Arial" w:hAnsi="Arial" w:hint="default"/>
      </w:rPr>
    </w:lvl>
    <w:lvl w:ilvl="8" w:tplc="5D6683FC" w:tentative="1">
      <w:start w:val="1"/>
      <w:numFmt w:val="bullet"/>
      <w:lvlText w:val="•"/>
      <w:lvlJc w:val="left"/>
      <w:pPr>
        <w:tabs>
          <w:tab w:val="num" w:pos="6480"/>
        </w:tabs>
        <w:ind w:left="6480" w:hanging="360"/>
      </w:pPr>
      <w:rPr>
        <w:rFonts w:ascii="Arial" w:hAnsi="Arial" w:hint="default"/>
      </w:rPr>
    </w:lvl>
  </w:abstractNum>
  <w:abstractNum w:abstractNumId="28">
    <w:nsid w:val="582F5086"/>
    <w:multiLevelType w:val="hybridMultilevel"/>
    <w:tmpl w:val="F24A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16358F"/>
    <w:multiLevelType w:val="hybridMultilevel"/>
    <w:tmpl w:val="73502492"/>
    <w:lvl w:ilvl="0" w:tplc="55C6EE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916040"/>
    <w:multiLevelType w:val="hybridMultilevel"/>
    <w:tmpl w:val="60CE2AEE"/>
    <w:lvl w:ilvl="0" w:tplc="3F96CBB0">
      <w:start w:val="1"/>
      <w:numFmt w:val="bullet"/>
      <w:lvlText w:val="•"/>
      <w:lvlJc w:val="left"/>
      <w:pPr>
        <w:tabs>
          <w:tab w:val="num" w:pos="720"/>
        </w:tabs>
        <w:ind w:left="720" w:hanging="360"/>
      </w:pPr>
      <w:rPr>
        <w:rFonts w:ascii="Arial" w:hAnsi="Arial" w:hint="default"/>
      </w:rPr>
    </w:lvl>
    <w:lvl w:ilvl="1" w:tplc="CA48BE9E">
      <w:start w:val="1"/>
      <w:numFmt w:val="bullet"/>
      <w:lvlText w:val="•"/>
      <w:lvlJc w:val="left"/>
      <w:pPr>
        <w:tabs>
          <w:tab w:val="num" w:pos="1440"/>
        </w:tabs>
        <w:ind w:left="1440" w:hanging="360"/>
      </w:pPr>
      <w:rPr>
        <w:rFonts w:ascii="Arial" w:hAnsi="Arial" w:hint="default"/>
      </w:rPr>
    </w:lvl>
    <w:lvl w:ilvl="2" w:tplc="5E5EB6B0">
      <w:start w:val="1"/>
      <w:numFmt w:val="bullet"/>
      <w:lvlText w:val="•"/>
      <w:lvlJc w:val="left"/>
      <w:pPr>
        <w:tabs>
          <w:tab w:val="num" w:pos="2160"/>
        </w:tabs>
        <w:ind w:left="2160" w:hanging="360"/>
      </w:pPr>
      <w:rPr>
        <w:rFonts w:ascii="Arial" w:hAnsi="Arial" w:hint="default"/>
      </w:rPr>
    </w:lvl>
    <w:lvl w:ilvl="3" w:tplc="3356BF6E" w:tentative="1">
      <w:start w:val="1"/>
      <w:numFmt w:val="bullet"/>
      <w:lvlText w:val="•"/>
      <w:lvlJc w:val="left"/>
      <w:pPr>
        <w:tabs>
          <w:tab w:val="num" w:pos="2880"/>
        </w:tabs>
        <w:ind w:left="2880" w:hanging="360"/>
      </w:pPr>
      <w:rPr>
        <w:rFonts w:ascii="Arial" w:hAnsi="Arial" w:hint="default"/>
      </w:rPr>
    </w:lvl>
    <w:lvl w:ilvl="4" w:tplc="654A59DE" w:tentative="1">
      <w:start w:val="1"/>
      <w:numFmt w:val="bullet"/>
      <w:lvlText w:val="•"/>
      <w:lvlJc w:val="left"/>
      <w:pPr>
        <w:tabs>
          <w:tab w:val="num" w:pos="3600"/>
        </w:tabs>
        <w:ind w:left="3600" w:hanging="360"/>
      </w:pPr>
      <w:rPr>
        <w:rFonts w:ascii="Arial" w:hAnsi="Arial" w:hint="default"/>
      </w:rPr>
    </w:lvl>
    <w:lvl w:ilvl="5" w:tplc="F9F0F746" w:tentative="1">
      <w:start w:val="1"/>
      <w:numFmt w:val="bullet"/>
      <w:lvlText w:val="•"/>
      <w:lvlJc w:val="left"/>
      <w:pPr>
        <w:tabs>
          <w:tab w:val="num" w:pos="4320"/>
        </w:tabs>
        <w:ind w:left="4320" w:hanging="360"/>
      </w:pPr>
      <w:rPr>
        <w:rFonts w:ascii="Arial" w:hAnsi="Arial" w:hint="default"/>
      </w:rPr>
    </w:lvl>
    <w:lvl w:ilvl="6" w:tplc="D446302C" w:tentative="1">
      <w:start w:val="1"/>
      <w:numFmt w:val="bullet"/>
      <w:lvlText w:val="•"/>
      <w:lvlJc w:val="left"/>
      <w:pPr>
        <w:tabs>
          <w:tab w:val="num" w:pos="5040"/>
        </w:tabs>
        <w:ind w:left="5040" w:hanging="360"/>
      </w:pPr>
      <w:rPr>
        <w:rFonts w:ascii="Arial" w:hAnsi="Arial" w:hint="default"/>
      </w:rPr>
    </w:lvl>
    <w:lvl w:ilvl="7" w:tplc="7890870E" w:tentative="1">
      <w:start w:val="1"/>
      <w:numFmt w:val="bullet"/>
      <w:lvlText w:val="•"/>
      <w:lvlJc w:val="left"/>
      <w:pPr>
        <w:tabs>
          <w:tab w:val="num" w:pos="5760"/>
        </w:tabs>
        <w:ind w:left="5760" w:hanging="360"/>
      </w:pPr>
      <w:rPr>
        <w:rFonts w:ascii="Arial" w:hAnsi="Arial" w:hint="default"/>
      </w:rPr>
    </w:lvl>
    <w:lvl w:ilvl="8" w:tplc="C0E0DE86" w:tentative="1">
      <w:start w:val="1"/>
      <w:numFmt w:val="bullet"/>
      <w:lvlText w:val="•"/>
      <w:lvlJc w:val="left"/>
      <w:pPr>
        <w:tabs>
          <w:tab w:val="num" w:pos="6480"/>
        </w:tabs>
        <w:ind w:left="6480" w:hanging="360"/>
      </w:pPr>
      <w:rPr>
        <w:rFonts w:ascii="Arial" w:hAnsi="Arial" w:hint="default"/>
      </w:rPr>
    </w:lvl>
  </w:abstractNum>
  <w:abstractNum w:abstractNumId="33">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C80151"/>
    <w:multiLevelType w:val="hybridMultilevel"/>
    <w:tmpl w:val="680614B0"/>
    <w:lvl w:ilvl="0" w:tplc="2A625E0C">
      <w:start w:val="1"/>
      <w:numFmt w:val="bullet"/>
      <w:lvlText w:val="•"/>
      <w:lvlJc w:val="left"/>
      <w:pPr>
        <w:tabs>
          <w:tab w:val="num" w:pos="720"/>
        </w:tabs>
        <w:ind w:left="720" w:hanging="360"/>
      </w:pPr>
      <w:rPr>
        <w:rFonts w:ascii="Arial" w:hAnsi="Arial" w:hint="default"/>
      </w:rPr>
    </w:lvl>
    <w:lvl w:ilvl="1" w:tplc="67220F26" w:tentative="1">
      <w:start w:val="1"/>
      <w:numFmt w:val="bullet"/>
      <w:lvlText w:val="•"/>
      <w:lvlJc w:val="left"/>
      <w:pPr>
        <w:tabs>
          <w:tab w:val="num" w:pos="1440"/>
        </w:tabs>
        <w:ind w:left="1440" w:hanging="360"/>
      </w:pPr>
      <w:rPr>
        <w:rFonts w:ascii="Arial" w:hAnsi="Arial" w:hint="default"/>
      </w:rPr>
    </w:lvl>
    <w:lvl w:ilvl="2" w:tplc="861A33E0" w:tentative="1">
      <w:start w:val="1"/>
      <w:numFmt w:val="bullet"/>
      <w:lvlText w:val="•"/>
      <w:lvlJc w:val="left"/>
      <w:pPr>
        <w:tabs>
          <w:tab w:val="num" w:pos="2160"/>
        </w:tabs>
        <w:ind w:left="2160" w:hanging="360"/>
      </w:pPr>
      <w:rPr>
        <w:rFonts w:ascii="Arial" w:hAnsi="Arial" w:hint="default"/>
      </w:rPr>
    </w:lvl>
    <w:lvl w:ilvl="3" w:tplc="6210744E" w:tentative="1">
      <w:start w:val="1"/>
      <w:numFmt w:val="bullet"/>
      <w:lvlText w:val="•"/>
      <w:lvlJc w:val="left"/>
      <w:pPr>
        <w:tabs>
          <w:tab w:val="num" w:pos="2880"/>
        </w:tabs>
        <w:ind w:left="2880" w:hanging="360"/>
      </w:pPr>
      <w:rPr>
        <w:rFonts w:ascii="Arial" w:hAnsi="Arial" w:hint="default"/>
      </w:rPr>
    </w:lvl>
    <w:lvl w:ilvl="4" w:tplc="583A30D2" w:tentative="1">
      <w:start w:val="1"/>
      <w:numFmt w:val="bullet"/>
      <w:lvlText w:val="•"/>
      <w:lvlJc w:val="left"/>
      <w:pPr>
        <w:tabs>
          <w:tab w:val="num" w:pos="3600"/>
        </w:tabs>
        <w:ind w:left="3600" w:hanging="360"/>
      </w:pPr>
      <w:rPr>
        <w:rFonts w:ascii="Arial" w:hAnsi="Arial" w:hint="default"/>
      </w:rPr>
    </w:lvl>
    <w:lvl w:ilvl="5" w:tplc="5176922C" w:tentative="1">
      <w:start w:val="1"/>
      <w:numFmt w:val="bullet"/>
      <w:lvlText w:val="•"/>
      <w:lvlJc w:val="left"/>
      <w:pPr>
        <w:tabs>
          <w:tab w:val="num" w:pos="4320"/>
        </w:tabs>
        <w:ind w:left="4320" w:hanging="360"/>
      </w:pPr>
      <w:rPr>
        <w:rFonts w:ascii="Arial" w:hAnsi="Arial" w:hint="default"/>
      </w:rPr>
    </w:lvl>
    <w:lvl w:ilvl="6" w:tplc="0EB81124" w:tentative="1">
      <w:start w:val="1"/>
      <w:numFmt w:val="bullet"/>
      <w:lvlText w:val="•"/>
      <w:lvlJc w:val="left"/>
      <w:pPr>
        <w:tabs>
          <w:tab w:val="num" w:pos="5040"/>
        </w:tabs>
        <w:ind w:left="5040" w:hanging="360"/>
      </w:pPr>
      <w:rPr>
        <w:rFonts w:ascii="Arial" w:hAnsi="Arial" w:hint="default"/>
      </w:rPr>
    </w:lvl>
    <w:lvl w:ilvl="7" w:tplc="FFACF38C" w:tentative="1">
      <w:start w:val="1"/>
      <w:numFmt w:val="bullet"/>
      <w:lvlText w:val="•"/>
      <w:lvlJc w:val="left"/>
      <w:pPr>
        <w:tabs>
          <w:tab w:val="num" w:pos="5760"/>
        </w:tabs>
        <w:ind w:left="5760" w:hanging="360"/>
      </w:pPr>
      <w:rPr>
        <w:rFonts w:ascii="Arial" w:hAnsi="Arial" w:hint="default"/>
      </w:rPr>
    </w:lvl>
    <w:lvl w:ilvl="8" w:tplc="0638D348" w:tentative="1">
      <w:start w:val="1"/>
      <w:numFmt w:val="bullet"/>
      <w:lvlText w:val="•"/>
      <w:lvlJc w:val="left"/>
      <w:pPr>
        <w:tabs>
          <w:tab w:val="num" w:pos="6480"/>
        </w:tabs>
        <w:ind w:left="6480" w:hanging="360"/>
      </w:pPr>
      <w:rPr>
        <w:rFonts w:ascii="Arial" w:hAnsi="Arial" w:hint="default"/>
      </w:rPr>
    </w:lvl>
  </w:abstractNum>
  <w:abstractNum w:abstractNumId="3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21"/>
  </w:num>
  <w:num w:numId="3">
    <w:abstractNumId w:val="20"/>
  </w:num>
  <w:num w:numId="4">
    <w:abstractNumId w:val="10"/>
  </w:num>
  <w:num w:numId="5">
    <w:abstractNumId w:val="26"/>
  </w:num>
  <w:num w:numId="6">
    <w:abstractNumId w:val="8"/>
  </w:num>
  <w:num w:numId="7">
    <w:abstractNumId w:val="25"/>
  </w:num>
  <w:num w:numId="8">
    <w:abstractNumId w:val="2"/>
  </w:num>
  <w:num w:numId="9">
    <w:abstractNumId w:val="35"/>
  </w:num>
  <w:num w:numId="10">
    <w:abstractNumId w:val="5"/>
  </w:num>
  <w:num w:numId="11">
    <w:abstractNumId w:val="9"/>
  </w:num>
  <w:num w:numId="12">
    <w:abstractNumId w:val="16"/>
  </w:num>
  <w:num w:numId="13">
    <w:abstractNumId w:val="19"/>
  </w:num>
  <w:num w:numId="14">
    <w:abstractNumId w:val="30"/>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8"/>
  </w:num>
  <w:num w:numId="17">
    <w:abstractNumId w:val="11"/>
  </w:num>
  <w:num w:numId="18">
    <w:abstractNumId w:val="33"/>
  </w:num>
  <w:num w:numId="19">
    <w:abstractNumId w:val="24"/>
  </w:num>
  <w:num w:numId="20">
    <w:abstractNumId w:val="23"/>
  </w:num>
  <w:num w:numId="21">
    <w:abstractNumId w:val="4"/>
  </w:num>
  <w:num w:numId="22">
    <w:abstractNumId w:val="6"/>
  </w:num>
  <w:num w:numId="23">
    <w:abstractNumId w:val="31"/>
  </w:num>
  <w:num w:numId="24">
    <w:abstractNumId w:val="7"/>
  </w:num>
  <w:num w:numId="25">
    <w:abstractNumId w:val="36"/>
  </w:num>
  <w:num w:numId="26">
    <w:abstractNumId w:val="34"/>
  </w:num>
  <w:num w:numId="27">
    <w:abstractNumId w:val="29"/>
  </w:num>
  <w:num w:numId="28">
    <w:abstractNumId w:val="12"/>
  </w:num>
  <w:num w:numId="29">
    <w:abstractNumId w:val="32"/>
  </w:num>
  <w:num w:numId="30">
    <w:abstractNumId w:val="22"/>
  </w:num>
  <w:num w:numId="31">
    <w:abstractNumId w:val="27"/>
  </w:num>
  <w:num w:numId="32">
    <w:abstractNumId w:val="17"/>
  </w:num>
  <w:num w:numId="33">
    <w:abstractNumId w:val="1"/>
  </w:num>
  <w:num w:numId="34">
    <w:abstractNumId w:val="13"/>
  </w:num>
  <w:num w:numId="35">
    <w:abstractNumId w:val="3"/>
  </w:num>
  <w:num w:numId="36">
    <w:abstractNumId w:val="28"/>
  </w:num>
  <w:num w:numId="3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2"/>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proofState w:spelling="clean" w:grammar="clean"/>
  <w:attachedTemplate r:id="rId1"/>
  <w:linkStyles/>
  <w:stylePaneFormatFilter w:val="3F01"/>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2B2813"/>
    <w:rsid w:val="000022D8"/>
    <w:rsid w:val="000074C4"/>
    <w:rsid w:val="00017EDA"/>
    <w:rsid w:val="00022D1F"/>
    <w:rsid w:val="0002728B"/>
    <w:rsid w:val="00030A01"/>
    <w:rsid w:val="00043CFD"/>
    <w:rsid w:val="000511F9"/>
    <w:rsid w:val="000528A2"/>
    <w:rsid w:val="00056544"/>
    <w:rsid w:val="00056D74"/>
    <w:rsid w:val="00061682"/>
    <w:rsid w:val="000628D0"/>
    <w:rsid w:val="00063D9E"/>
    <w:rsid w:val="00064AD3"/>
    <w:rsid w:val="00065088"/>
    <w:rsid w:val="000726A9"/>
    <w:rsid w:val="00074EEC"/>
    <w:rsid w:val="00084354"/>
    <w:rsid w:val="00091307"/>
    <w:rsid w:val="000A20BA"/>
    <w:rsid w:val="000A393F"/>
    <w:rsid w:val="000B345D"/>
    <w:rsid w:val="000B528F"/>
    <w:rsid w:val="000E49D8"/>
    <w:rsid w:val="000F6775"/>
    <w:rsid w:val="000F724F"/>
    <w:rsid w:val="00120F36"/>
    <w:rsid w:val="001215F4"/>
    <w:rsid w:val="00134D66"/>
    <w:rsid w:val="00136D87"/>
    <w:rsid w:val="00137D78"/>
    <w:rsid w:val="00140792"/>
    <w:rsid w:val="00143C30"/>
    <w:rsid w:val="001538A4"/>
    <w:rsid w:val="0015679F"/>
    <w:rsid w:val="00160065"/>
    <w:rsid w:val="00160A51"/>
    <w:rsid w:val="00160E2C"/>
    <w:rsid w:val="001631B7"/>
    <w:rsid w:val="00163B1E"/>
    <w:rsid w:val="00165033"/>
    <w:rsid w:val="001656CB"/>
    <w:rsid w:val="001660DF"/>
    <w:rsid w:val="001670EA"/>
    <w:rsid w:val="001673A0"/>
    <w:rsid w:val="001674A0"/>
    <w:rsid w:val="001676BC"/>
    <w:rsid w:val="00171E79"/>
    <w:rsid w:val="001762EB"/>
    <w:rsid w:val="0017726A"/>
    <w:rsid w:val="00193986"/>
    <w:rsid w:val="00196B25"/>
    <w:rsid w:val="001B0B58"/>
    <w:rsid w:val="001B0CF1"/>
    <w:rsid w:val="001B7E1D"/>
    <w:rsid w:val="001C2719"/>
    <w:rsid w:val="001C2745"/>
    <w:rsid w:val="001D07DC"/>
    <w:rsid w:val="001D6622"/>
    <w:rsid w:val="001E67D7"/>
    <w:rsid w:val="001F0658"/>
    <w:rsid w:val="001F5019"/>
    <w:rsid w:val="0020189A"/>
    <w:rsid w:val="00204B3A"/>
    <w:rsid w:val="0021258C"/>
    <w:rsid w:val="00214700"/>
    <w:rsid w:val="00214758"/>
    <w:rsid w:val="002149AF"/>
    <w:rsid w:val="00222A7A"/>
    <w:rsid w:val="00224A2C"/>
    <w:rsid w:val="00224BA3"/>
    <w:rsid w:val="00226D65"/>
    <w:rsid w:val="002312F4"/>
    <w:rsid w:val="00231FC7"/>
    <w:rsid w:val="0024336B"/>
    <w:rsid w:val="00252C17"/>
    <w:rsid w:val="00255B67"/>
    <w:rsid w:val="00256797"/>
    <w:rsid w:val="00285510"/>
    <w:rsid w:val="0028590A"/>
    <w:rsid w:val="00292AF1"/>
    <w:rsid w:val="002943E8"/>
    <w:rsid w:val="00295B02"/>
    <w:rsid w:val="002A352A"/>
    <w:rsid w:val="002B132E"/>
    <w:rsid w:val="002B15B2"/>
    <w:rsid w:val="002B2813"/>
    <w:rsid w:val="002D236C"/>
    <w:rsid w:val="002D365F"/>
    <w:rsid w:val="002E024D"/>
    <w:rsid w:val="002E04CF"/>
    <w:rsid w:val="002E6B1A"/>
    <w:rsid w:val="002F18E2"/>
    <w:rsid w:val="002F72DA"/>
    <w:rsid w:val="003048D7"/>
    <w:rsid w:val="00304FC2"/>
    <w:rsid w:val="003071F6"/>
    <w:rsid w:val="00313CB0"/>
    <w:rsid w:val="00313F96"/>
    <w:rsid w:val="00325D7A"/>
    <w:rsid w:val="003310CD"/>
    <w:rsid w:val="0034111C"/>
    <w:rsid w:val="00343B22"/>
    <w:rsid w:val="00352D21"/>
    <w:rsid w:val="003559AC"/>
    <w:rsid w:val="00357B9C"/>
    <w:rsid w:val="003642A6"/>
    <w:rsid w:val="0037751C"/>
    <w:rsid w:val="00390C40"/>
    <w:rsid w:val="00392B6A"/>
    <w:rsid w:val="00395DE9"/>
    <w:rsid w:val="00397E14"/>
    <w:rsid w:val="003A41D5"/>
    <w:rsid w:val="003A597F"/>
    <w:rsid w:val="003A71A8"/>
    <w:rsid w:val="003B030B"/>
    <w:rsid w:val="003B0353"/>
    <w:rsid w:val="003B48E3"/>
    <w:rsid w:val="003C5938"/>
    <w:rsid w:val="003D0EEE"/>
    <w:rsid w:val="003D2C6D"/>
    <w:rsid w:val="003D402B"/>
    <w:rsid w:val="003D5A47"/>
    <w:rsid w:val="003E1F85"/>
    <w:rsid w:val="003E2243"/>
    <w:rsid w:val="003E347E"/>
    <w:rsid w:val="004176FF"/>
    <w:rsid w:val="00421DD1"/>
    <w:rsid w:val="00424FA7"/>
    <w:rsid w:val="00432110"/>
    <w:rsid w:val="00441F82"/>
    <w:rsid w:val="0044321F"/>
    <w:rsid w:val="00445FF7"/>
    <w:rsid w:val="004502A3"/>
    <w:rsid w:val="00452A08"/>
    <w:rsid w:val="00453341"/>
    <w:rsid w:val="004567B7"/>
    <w:rsid w:val="004578A0"/>
    <w:rsid w:val="0046016F"/>
    <w:rsid w:val="00461210"/>
    <w:rsid w:val="00477C5E"/>
    <w:rsid w:val="00483261"/>
    <w:rsid w:val="00497DA1"/>
    <w:rsid w:val="004B166F"/>
    <w:rsid w:val="004B74FF"/>
    <w:rsid w:val="004C3A04"/>
    <w:rsid w:val="004C795A"/>
    <w:rsid w:val="004D2514"/>
    <w:rsid w:val="004E18DF"/>
    <w:rsid w:val="004E5229"/>
    <w:rsid w:val="004E5AD0"/>
    <w:rsid w:val="004E70B3"/>
    <w:rsid w:val="004F0DB4"/>
    <w:rsid w:val="004F2E38"/>
    <w:rsid w:val="004F5835"/>
    <w:rsid w:val="0050048D"/>
    <w:rsid w:val="00505816"/>
    <w:rsid w:val="00507A42"/>
    <w:rsid w:val="00511079"/>
    <w:rsid w:val="0051423C"/>
    <w:rsid w:val="00514818"/>
    <w:rsid w:val="0051575A"/>
    <w:rsid w:val="00516FD9"/>
    <w:rsid w:val="00522492"/>
    <w:rsid w:val="005264B4"/>
    <w:rsid w:val="0052703C"/>
    <w:rsid w:val="00543707"/>
    <w:rsid w:val="0054609F"/>
    <w:rsid w:val="0055134B"/>
    <w:rsid w:val="0055404C"/>
    <w:rsid w:val="00557435"/>
    <w:rsid w:val="0056458E"/>
    <w:rsid w:val="00567410"/>
    <w:rsid w:val="00573C29"/>
    <w:rsid w:val="005743CA"/>
    <w:rsid w:val="00574B78"/>
    <w:rsid w:val="005751AB"/>
    <w:rsid w:val="00575249"/>
    <w:rsid w:val="00580A24"/>
    <w:rsid w:val="00591C9E"/>
    <w:rsid w:val="00591F2A"/>
    <w:rsid w:val="005A2892"/>
    <w:rsid w:val="005A6FDC"/>
    <w:rsid w:val="005B7F36"/>
    <w:rsid w:val="005C0F38"/>
    <w:rsid w:val="005D3553"/>
    <w:rsid w:val="005E12C2"/>
    <w:rsid w:val="005F1F1E"/>
    <w:rsid w:val="00604367"/>
    <w:rsid w:val="00605412"/>
    <w:rsid w:val="00612B2F"/>
    <w:rsid w:val="00613AB3"/>
    <w:rsid w:val="00614CD1"/>
    <w:rsid w:val="00616271"/>
    <w:rsid w:val="0061759F"/>
    <w:rsid w:val="006240F6"/>
    <w:rsid w:val="006345C3"/>
    <w:rsid w:val="00654FAC"/>
    <w:rsid w:val="00655751"/>
    <w:rsid w:val="00657627"/>
    <w:rsid w:val="00661E64"/>
    <w:rsid w:val="00671A60"/>
    <w:rsid w:val="00677925"/>
    <w:rsid w:val="00682F27"/>
    <w:rsid w:val="0068421D"/>
    <w:rsid w:val="00687A4A"/>
    <w:rsid w:val="00695253"/>
    <w:rsid w:val="006C16A5"/>
    <w:rsid w:val="006C41E5"/>
    <w:rsid w:val="006D0263"/>
    <w:rsid w:val="006E10A5"/>
    <w:rsid w:val="006E13D1"/>
    <w:rsid w:val="006E2B72"/>
    <w:rsid w:val="006E6A53"/>
    <w:rsid w:val="006E6BA3"/>
    <w:rsid w:val="006F0D20"/>
    <w:rsid w:val="006F10A1"/>
    <w:rsid w:val="006F59CB"/>
    <w:rsid w:val="00700758"/>
    <w:rsid w:val="00711E13"/>
    <w:rsid w:val="00712EDA"/>
    <w:rsid w:val="0071525C"/>
    <w:rsid w:val="0071705B"/>
    <w:rsid w:val="007174D9"/>
    <w:rsid w:val="00721855"/>
    <w:rsid w:val="00727A08"/>
    <w:rsid w:val="00727F4D"/>
    <w:rsid w:val="00735C6F"/>
    <w:rsid w:val="00741AEF"/>
    <w:rsid w:val="007537E5"/>
    <w:rsid w:val="007541B3"/>
    <w:rsid w:val="00754E85"/>
    <w:rsid w:val="00754F74"/>
    <w:rsid w:val="00756832"/>
    <w:rsid w:val="00761FA3"/>
    <w:rsid w:val="00764CCB"/>
    <w:rsid w:val="007716B9"/>
    <w:rsid w:val="00773C14"/>
    <w:rsid w:val="0077548E"/>
    <w:rsid w:val="00777952"/>
    <w:rsid w:val="00782B80"/>
    <w:rsid w:val="00783EDB"/>
    <w:rsid w:val="0078457B"/>
    <w:rsid w:val="007859FB"/>
    <w:rsid w:val="00787051"/>
    <w:rsid w:val="007910E4"/>
    <w:rsid w:val="007A11C5"/>
    <w:rsid w:val="007A2B38"/>
    <w:rsid w:val="007B7496"/>
    <w:rsid w:val="007C23DD"/>
    <w:rsid w:val="007C2739"/>
    <w:rsid w:val="007C4D0A"/>
    <w:rsid w:val="007D0C44"/>
    <w:rsid w:val="007D6596"/>
    <w:rsid w:val="007E13F0"/>
    <w:rsid w:val="007F0446"/>
    <w:rsid w:val="007F1096"/>
    <w:rsid w:val="007F1DB0"/>
    <w:rsid w:val="0080153E"/>
    <w:rsid w:val="008214A8"/>
    <w:rsid w:val="00821698"/>
    <w:rsid w:val="00826DD9"/>
    <w:rsid w:val="008278B6"/>
    <w:rsid w:val="00830B9A"/>
    <w:rsid w:val="00844816"/>
    <w:rsid w:val="00846214"/>
    <w:rsid w:val="00854553"/>
    <w:rsid w:val="00860216"/>
    <w:rsid w:val="008743F3"/>
    <w:rsid w:val="0087444A"/>
    <w:rsid w:val="00875139"/>
    <w:rsid w:val="00875410"/>
    <w:rsid w:val="0089245E"/>
    <w:rsid w:val="00894DF6"/>
    <w:rsid w:val="008A2C2B"/>
    <w:rsid w:val="008A7AFE"/>
    <w:rsid w:val="008B2D7D"/>
    <w:rsid w:val="008B5290"/>
    <w:rsid w:val="008B7158"/>
    <w:rsid w:val="008C10CA"/>
    <w:rsid w:val="008C4D94"/>
    <w:rsid w:val="008C65FE"/>
    <w:rsid w:val="008E0F52"/>
    <w:rsid w:val="008E511E"/>
    <w:rsid w:val="008E6B50"/>
    <w:rsid w:val="008F09F2"/>
    <w:rsid w:val="008F677A"/>
    <w:rsid w:val="009121D3"/>
    <w:rsid w:val="00914219"/>
    <w:rsid w:val="00914822"/>
    <w:rsid w:val="00915B81"/>
    <w:rsid w:val="0091745B"/>
    <w:rsid w:val="00922F34"/>
    <w:rsid w:val="00923683"/>
    <w:rsid w:val="0092489A"/>
    <w:rsid w:val="009366B0"/>
    <w:rsid w:val="00942E4C"/>
    <w:rsid w:val="00953945"/>
    <w:rsid w:val="00964895"/>
    <w:rsid w:val="009702E4"/>
    <w:rsid w:val="0097483E"/>
    <w:rsid w:val="00985EF7"/>
    <w:rsid w:val="00995EAC"/>
    <w:rsid w:val="009972C8"/>
    <w:rsid w:val="009A0FB5"/>
    <w:rsid w:val="009A7685"/>
    <w:rsid w:val="009B3223"/>
    <w:rsid w:val="009B3EC4"/>
    <w:rsid w:val="009B44C5"/>
    <w:rsid w:val="009C2DD2"/>
    <w:rsid w:val="009C4C7F"/>
    <w:rsid w:val="009C4FDD"/>
    <w:rsid w:val="009C51D5"/>
    <w:rsid w:val="009D7EB6"/>
    <w:rsid w:val="009E00B0"/>
    <w:rsid w:val="009E0B22"/>
    <w:rsid w:val="009E10DD"/>
    <w:rsid w:val="009E5AF5"/>
    <w:rsid w:val="009F1EE0"/>
    <w:rsid w:val="009F577F"/>
    <w:rsid w:val="009F7D66"/>
    <w:rsid w:val="00A00289"/>
    <w:rsid w:val="00A00F90"/>
    <w:rsid w:val="00A02B96"/>
    <w:rsid w:val="00A03DC7"/>
    <w:rsid w:val="00A12D1A"/>
    <w:rsid w:val="00A15D87"/>
    <w:rsid w:val="00A1681B"/>
    <w:rsid w:val="00A25F05"/>
    <w:rsid w:val="00A2622E"/>
    <w:rsid w:val="00A31814"/>
    <w:rsid w:val="00A4066F"/>
    <w:rsid w:val="00A418E0"/>
    <w:rsid w:val="00A513B3"/>
    <w:rsid w:val="00A54E6C"/>
    <w:rsid w:val="00A72930"/>
    <w:rsid w:val="00A74952"/>
    <w:rsid w:val="00A7652B"/>
    <w:rsid w:val="00A76760"/>
    <w:rsid w:val="00A77CF4"/>
    <w:rsid w:val="00A82659"/>
    <w:rsid w:val="00A83C83"/>
    <w:rsid w:val="00A938E6"/>
    <w:rsid w:val="00AA57F0"/>
    <w:rsid w:val="00AA7064"/>
    <w:rsid w:val="00AB17EA"/>
    <w:rsid w:val="00AC02C1"/>
    <w:rsid w:val="00AC0AB6"/>
    <w:rsid w:val="00AC3EE7"/>
    <w:rsid w:val="00AC672F"/>
    <w:rsid w:val="00AD0FE6"/>
    <w:rsid w:val="00AD3455"/>
    <w:rsid w:val="00AD3CAD"/>
    <w:rsid w:val="00AD41B7"/>
    <w:rsid w:val="00AE160D"/>
    <w:rsid w:val="00AE339F"/>
    <w:rsid w:val="00AE43AD"/>
    <w:rsid w:val="00AE4945"/>
    <w:rsid w:val="00AF3F7B"/>
    <w:rsid w:val="00B04F3D"/>
    <w:rsid w:val="00B120A3"/>
    <w:rsid w:val="00B1513F"/>
    <w:rsid w:val="00B15995"/>
    <w:rsid w:val="00B2223F"/>
    <w:rsid w:val="00B266B0"/>
    <w:rsid w:val="00B3000E"/>
    <w:rsid w:val="00B302CD"/>
    <w:rsid w:val="00B337FD"/>
    <w:rsid w:val="00B379D5"/>
    <w:rsid w:val="00B4531E"/>
    <w:rsid w:val="00B45C99"/>
    <w:rsid w:val="00B528EA"/>
    <w:rsid w:val="00B6061C"/>
    <w:rsid w:val="00B63337"/>
    <w:rsid w:val="00B7267A"/>
    <w:rsid w:val="00B73644"/>
    <w:rsid w:val="00B80D90"/>
    <w:rsid w:val="00B82613"/>
    <w:rsid w:val="00B93008"/>
    <w:rsid w:val="00B93A65"/>
    <w:rsid w:val="00B94E0E"/>
    <w:rsid w:val="00BA01D4"/>
    <w:rsid w:val="00BA56F7"/>
    <w:rsid w:val="00BB3E2B"/>
    <w:rsid w:val="00BC07D4"/>
    <w:rsid w:val="00BC3D35"/>
    <w:rsid w:val="00BC5528"/>
    <w:rsid w:val="00BD1FB3"/>
    <w:rsid w:val="00BE02B4"/>
    <w:rsid w:val="00BE2045"/>
    <w:rsid w:val="00BE4026"/>
    <w:rsid w:val="00BF10BC"/>
    <w:rsid w:val="00BF476A"/>
    <w:rsid w:val="00C01C2E"/>
    <w:rsid w:val="00C150CC"/>
    <w:rsid w:val="00C21090"/>
    <w:rsid w:val="00C32630"/>
    <w:rsid w:val="00C36758"/>
    <w:rsid w:val="00C36F5C"/>
    <w:rsid w:val="00C42967"/>
    <w:rsid w:val="00C43EA1"/>
    <w:rsid w:val="00C43FF0"/>
    <w:rsid w:val="00C60951"/>
    <w:rsid w:val="00C64F5D"/>
    <w:rsid w:val="00C74A17"/>
    <w:rsid w:val="00C74DA7"/>
    <w:rsid w:val="00C81BB2"/>
    <w:rsid w:val="00C86DCD"/>
    <w:rsid w:val="00C87A90"/>
    <w:rsid w:val="00C96149"/>
    <w:rsid w:val="00C96F79"/>
    <w:rsid w:val="00CA0E2D"/>
    <w:rsid w:val="00CA3788"/>
    <w:rsid w:val="00CA7423"/>
    <w:rsid w:val="00CB09DA"/>
    <w:rsid w:val="00CB52C4"/>
    <w:rsid w:val="00CC6B14"/>
    <w:rsid w:val="00CD13DA"/>
    <w:rsid w:val="00CE0071"/>
    <w:rsid w:val="00CE3427"/>
    <w:rsid w:val="00CF4DC9"/>
    <w:rsid w:val="00CF5D28"/>
    <w:rsid w:val="00D00ADE"/>
    <w:rsid w:val="00D02B67"/>
    <w:rsid w:val="00D064E8"/>
    <w:rsid w:val="00D1388F"/>
    <w:rsid w:val="00D26868"/>
    <w:rsid w:val="00D3047E"/>
    <w:rsid w:val="00D45618"/>
    <w:rsid w:val="00D47C16"/>
    <w:rsid w:val="00D50C12"/>
    <w:rsid w:val="00D533A3"/>
    <w:rsid w:val="00D53830"/>
    <w:rsid w:val="00D57721"/>
    <w:rsid w:val="00D62F15"/>
    <w:rsid w:val="00D80AD1"/>
    <w:rsid w:val="00D856FD"/>
    <w:rsid w:val="00D874DF"/>
    <w:rsid w:val="00D90391"/>
    <w:rsid w:val="00D93CBF"/>
    <w:rsid w:val="00D9415C"/>
    <w:rsid w:val="00DA0489"/>
    <w:rsid w:val="00DA3874"/>
    <w:rsid w:val="00DA755C"/>
    <w:rsid w:val="00DB0D2A"/>
    <w:rsid w:val="00DB3A47"/>
    <w:rsid w:val="00DD229E"/>
    <w:rsid w:val="00DD55E0"/>
    <w:rsid w:val="00DE020C"/>
    <w:rsid w:val="00DE117C"/>
    <w:rsid w:val="00DE143E"/>
    <w:rsid w:val="00DE3DBB"/>
    <w:rsid w:val="00DF328D"/>
    <w:rsid w:val="00E0576C"/>
    <w:rsid w:val="00E06D39"/>
    <w:rsid w:val="00E12C1D"/>
    <w:rsid w:val="00E1604D"/>
    <w:rsid w:val="00E3746E"/>
    <w:rsid w:val="00E50744"/>
    <w:rsid w:val="00E54D6A"/>
    <w:rsid w:val="00E619FA"/>
    <w:rsid w:val="00E62B3B"/>
    <w:rsid w:val="00E729F4"/>
    <w:rsid w:val="00E830F7"/>
    <w:rsid w:val="00E8487B"/>
    <w:rsid w:val="00E85307"/>
    <w:rsid w:val="00E946A6"/>
    <w:rsid w:val="00EA1C1F"/>
    <w:rsid w:val="00EA1D43"/>
    <w:rsid w:val="00EA24BF"/>
    <w:rsid w:val="00EB687F"/>
    <w:rsid w:val="00EC11A5"/>
    <w:rsid w:val="00EC4506"/>
    <w:rsid w:val="00EC6167"/>
    <w:rsid w:val="00ED555A"/>
    <w:rsid w:val="00EE65D4"/>
    <w:rsid w:val="00EE76A9"/>
    <w:rsid w:val="00EE7FA7"/>
    <w:rsid w:val="00EF130A"/>
    <w:rsid w:val="00EF21C3"/>
    <w:rsid w:val="00EF535E"/>
    <w:rsid w:val="00F022C0"/>
    <w:rsid w:val="00F03E8C"/>
    <w:rsid w:val="00F14F0B"/>
    <w:rsid w:val="00F2190B"/>
    <w:rsid w:val="00F37F2D"/>
    <w:rsid w:val="00F41500"/>
    <w:rsid w:val="00F532E8"/>
    <w:rsid w:val="00F537FF"/>
    <w:rsid w:val="00F56C9B"/>
    <w:rsid w:val="00F6145E"/>
    <w:rsid w:val="00F70410"/>
    <w:rsid w:val="00F8449B"/>
    <w:rsid w:val="00F917E2"/>
    <w:rsid w:val="00F921EB"/>
    <w:rsid w:val="00F94182"/>
    <w:rsid w:val="00F971B8"/>
    <w:rsid w:val="00FA101D"/>
    <w:rsid w:val="00FA2C7C"/>
    <w:rsid w:val="00FA6E7F"/>
    <w:rsid w:val="00FA7114"/>
    <w:rsid w:val="00FB2379"/>
    <w:rsid w:val="00FB6946"/>
    <w:rsid w:val="00FB6EB1"/>
    <w:rsid w:val="00FC3AEE"/>
    <w:rsid w:val="00FC4F20"/>
    <w:rsid w:val="00FC5751"/>
    <w:rsid w:val="00FD050A"/>
    <w:rsid w:val="00FD5851"/>
    <w:rsid w:val="00FD6023"/>
    <w:rsid w:val="00FE002E"/>
    <w:rsid w:val="00FE2013"/>
    <w:rsid w:val="00FE6DE2"/>
    <w:rsid w:val="00FF16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0D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0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0D2A"/>
    <w:pPr>
      <w:pBdr>
        <w:top w:val="none" w:sz="0" w:space="0" w:color="auto"/>
      </w:pBdr>
      <w:spacing w:before="180"/>
      <w:outlineLvl w:val="1"/>
    </w:pPr>
    <w:rPr>
      <w:sz w:val="32"/>
    </w:rPr>
  </w:style>
  <w:style w:type="paragraph" w:styleId="Heading3">
    <w:name w:val="heading 3"/>
    <w:aliases w:val="Heading 3 3GPP"/>
    <w:basedOn w:val="Heading2"/>
    <w:next w:val="Normal"/>
    <w:qFormat/>
    <w:rsid w:val="00DB0D2A"/>
    <w:pPr>
      <w:spacing w:before="120"/>
      <w:outlineLvl w:val="2"/>
    </w:pPr>
    <w:rPr>
      <w:sz w:val="28"/>
    </w:rPr>
  </w:style>
  <w:style w:type="paragraph" w:styleId="Heading4">
    <w:name w:val="heading 4"/>
    <w:basedOn w:val="Heading3"/>
    <w:next w:val="Normal"/>
    <w:qFormat/>
    <w:rsid w:val="00DB0D2A"/>
    <w:pPr>
      <w:ind w:left="1418" w:hanging="1418"/>
      <w:outlineLvl w:val="3"/>
    </w:pPr>
    <w:rPr>
      <w:sz w:val="24"/>
    </w:rPr>
  </w:style>
  <w:style w:type="paragraph" w:styleId="Heading5">
    <w:name w:val="heading 5"/>
    <w:basedOn w:val="Heading4"/>
    <w:next w:val="Normal"/>
    <w:qFormat/>
    <w:rsid w:val="00DB0D2A"/>
    <w:pPr>
      <w:ind w:left="1701" w:hanging="1701"/>
      <w:outlineLvl w:val="4"/>
    </w:pPr>
    <w:rPr>
      <w:sz w:val="22"/>
    </w:rPr>
  </w:style>
  <w:style w:type="paragraph" w:styleId="Heading6">
    <w:name w:val="heading 6"/>
    <w:basedOn w:val="H6"/>
    <w:next w:val="Normal"/>
    <w:qFormat/>
    <w:rsid w:val="00DB0D2A"/>
    <w:pPr>
      <w:outlineLvl w:val="5"/>
    </w:pPr>
  </w:style>
  <w:style w:type="paragraph" w:styleId="Heading7">
    <w:name w:val="heading 7"/>
    <w:basedOn w:val="H6"/>
    <w:next w:val="Normal"/>
    <w:qFormat/>
    <w:rsid w:val="00DB0D2A"/>
    <w:pPr>
      <w:outlineLvl w:val="6"/>
    </w:pPr>
  </w:style>
  <w:style w:type="paragraph" w:styleId="Heading8">
    <w:name w:val="heading 8"/>
    <w:basedOn w:val="Heading1"/>
    <w:next w:val="Normal"/>
    <w:qFormat/>
    <w:rsid w:val="00DB0D2A"/>
    <w:pPr>
      <w:ind w:left="0" w:firstLine="0"/>
      <w:outlineLvl w:val="7"/>
    </w:pPr>
  </w:style>
  <w:style w:type="paragraph" w:styleId="Heading9">
    <w:name w:val="heading 9"/>
    <w:basedOn w:val="Heading8"/>
    <w:next w:val="Normal"/>
    <w:qFormat/>
    <w:rsid w:val="00DB0D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D2A"/>
    <w:pPr>
      <w:ind w:left="1985" w:hanging="1985"/>
      <w:outlineLvl w:val="9"/>
    </w:pPr>
    <w:rPr>
      <w:sz w:val="20"/>
    </w:rPr>
  </w:style>
  <w:style w:type="paragraph" w:styleId="TOC8">
    <w:name w:val="toc 8"/>
    <w:basedOn w:val="TOC1"/>
    <w:semiHidden/>
    <w:rsid w:val="00DB0D2A"/>
    <w:pPr>
      <w:spacing w:before="180"/>
      <w:ind w:left="2693" w:hanging="2693"/>
    </w:pPr>
    <w:rPr>
      <w:b/>
    </w:rPr>
  </w:style>
  <w:style w:type="paragraph" w:styleId="TOC1">
    <w:name w:val="toc 1"/>
    <w:semiHidden/>
    <w:rsid w:val="00DB0D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0D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0D2A"/>
    <w:pPr>
      <w:ind w:left="1701" w:hanging="1701"/>
    </w:pPr>
  </w:style>
  <w:style w:type="paragraph" w:styleId="TOC4">
    <w:name w:val="toc 4"/>
    <w:basedOn w:val="TOC3"/>
    <w:semiHidden/>
    <w:rsid w:val="00DB0D2A"/>
    <w:pPr>
      <w:ind w:left="1418" w:hanging="1418"/>
    </w:pPr>
  </w:style>
  <w:style w:type="paragraph" w:styleId="TOC3">
    <w:name w:val="toc 3"/>
    <w:basedOn w:val="TOC2"/>
    <w:semiHidden/>
    <w:rsid w:val="00DB0D2A"/>
    <w:pPr>
      <w:ind w:left="1134" w:hanging="1134"/>
    </w:pPr>
  </w:style>
  <w:style w:type="paragraph" w:styleId="TOC2">
    <w:name w:val="toc 2"/>
    <w:basedOn w:val="TOC1"/>
    <w:semiHidden/>
    <w:rsid w:val="00DB0D2A"/>
    <w:pPr>
      <w:keepNext w:val="0"/>
      <w:spacing w:before="0"/>
      <w:ind w:left="851" w:hanging="851"/>
    </w:pPr>
    <w:rPr>
      <w:sz w:val="20"/>
    </w:rPr>
  </w:style>
  <w:style w:type="paragraph" w:styleId="Index2">
    <w:name w:val="index 2"/>
    <w:basedOn w:val="Index1"/>
    <w:semiHidden/>
    <w:rsid w:val="00DB0D2A"/>
    <w:pPr>
      <w:ind w:left="284"/>
    </w:pPr>
  </w:style>
  <w:style w:type="paragraph" w:styleId="Index1">
    <w:name w:val="index 1"/>
    <w:basedOn w:val="Normal"/>
    <w:semiHidden/>
    <w:rsid w:val="00DB0D2A"/>
    <w:pPr>
      <w:keepLines/>
      <w:spacing w:after="0"/>
    </w:pPr>
  </w:style>
  <w:style w:type="paragraph" w:customStyle="1" w:styleId="ZH">
    <w:name w:val="ZH"/>
    <w:rsid w:val="00DB0D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0D2A"/>
    <w:pPr>
      <w:outlineLvl w:val="9"/>
    </w:pPr>
  </w:style>
  <w:style w:type="paragraph" w:styleId="ListNumber2">
    <w:name w:val="List Number 2"/>
    <w:basedOn w:val="ListNumber"/>
    <w:rsid w:val="00DB0D2A"/>
    <w:pPr>
      <w:ind w:left="851"/>
    </w:pPr>
  </w:style>
  <w:style w:type="paragraph" w:styleId="ListNumber">
    <w:name w:val="List Number"/>
    <w:basedOn w:val="List"/>
    <w:rsid w:val="00DB0D2A"/>
  </w:style>
  <w:style w:type="paragraph" w:styleId="List">
    <w:name w:val="List"/>
    <w:basedOn w:val="Normal"/>
    <w:rsid w:val="00DB0D2A"/>
    <w:pPr>
      <w:ind w:left="568" w:hanging="284"/>
    </w:pPr>
  </w:style>
  <w:style w:type="paragraph" w:styleId="Header">
    <w:name w:val="header"/>
    <w:aliases w:val="header odd"/>
    <w:rsid w:val="00DB0D2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B0D2A"/>
    <w:rPr>
      <w:b/>
      <w:position w:val="6"/>
      <w:sz w:val="16"/>
    </w:rPr>
  </w:style>
  <w:style w:type="paragraph" w:styleId="FootnoteText">
    <w:name w:val="footnote text"/>
    <w:basedOn w:val="Normal"/>
    <w:semiHidden/>
    <w:rsid w:val="00DB0D2A"/>
    <w:pPr>
      <w:keepLines/>
      <w:spacing w:after="0"/>
      <w:ind w:left="454" w:hanging="454"/>
    </w:pPr>
    <w:rPr>
      <w:sz w:val="16"/>
    </w:rPr>
  </w:style>
  <w:style w:type="paragraph" w:customStyle="1" w:styleId="TAH">
    <w:name w:val="TAH"/>
    <w:basedOn w:val="TAC"/>
    <w:rsid w:val="00DB0D2A"/>
    <w:rPr>
      <w:b/>
    </w:rPr>
  </w:style>
  <w:style w:type="paragraph" w:customStyle="1" w:styleId="TAC">
    <w:name w:val="TAC"/>
    <w:basedOn w:val="TAL"/>
    <w:rsid w:val="00DB0D2A"/>
    <w:pPr>
      <w:jc w:val="center"/>
    </w:pPr>
  </w:style>
  <w:style w:type="paragraph" w:customStyle="1" w:styleId="TAL">
    <w:name w:val="TAL"/>
    <w:basedOn w:val="Normal"/>
    <w:rsid w:val="00DB0D2A"/>
    <w:pPr>
      <w:keepNext/>
      <w:keepLines/>
      <w:spacing w:after="0"/>
    </w:pPr>
    <w:rPr>
      <w:rFonts w:ascii="Arial" w:hAnsi="Arial"/>
      <w:sz w:val="18"/>
    </w:rPr>
  </w:style>
  <w:style w:type="paragraph" w:customStyle="1" w:styleId="TF">
    <w:name w:val="TF"/>
    <w:basedOn w:val="TH"/>
    <w:rsid w:val="00DB0D2A"/>
    <w:pPr>
      <w:keepNext w:val="0"/>
      <w:spacing w:before="0" w:after="240"/>
    </w:pPr>
  </w:style>
  <w:style w:type="paragraph" w:customStyle="1" w:styleId="TH">
    <w:name w:val="TH"/>
    <w:basedOn w:val="Normal"/>
    <w:rsid w:val="00DB0D2A"/>
    <w:pPr>
      <w:keepNext/>
      <w:keepLines/>
      <w:spacing w:before="60"/>
      <w:jc w:val="center"/>
    </w:pPr>
    <w:rPr>
      <w:rFonts w:ascii="Arial" w:hAnsi="Arial"/>
      <w:b/>
    </w:rPr>
  </w:style>
  <w:style w:type="paragraph" w:customStyle="1" w:styleId="NO">
    <w:name w:val="NO"/>
    <w:basedOn w:val="Normal"/>
    <w:rsid w:val="00DB0D2A"/>
    <w:pPr>
      <w:keepLines/>
      <w:ind w:left="1135" w:hanging="851"/>
    </w:pPr>
  </w:style>
  <w:style w:type="paragraph" w:styleId="TOC9">
    <w:name w:val="toc 9"/>
    <w:basedOn w:val="TOC8"/>
    <w:semiHidden/>
    <w:rsid w:val="00DB0D2A"/>
    <w:pPr>
      <w:ind w:left="1418" w:hanging="1418"/>
    </w:pPr>
  </w:style>
  <w:style w:type="paragraph" w:customStyle="1" w:styleId="EX">
    <w:name w:val="EX"/>
    <w:basedOn w:val="Normal"/>
    <w:rsid w:val="00DB0D2A"/>
    <w:pPr>
      <w:keepLines/>
      <w:ind w:left="1702" w:hanging="1418"/>
    </w:pPr>
  </w:style>
  <w:style w:type="paragraph" w:customStyle="1" w:styleId="FP">
    <w:name w:val="FP"/>
    <w:basedOn w:val="Normal"/>
    <w:rsid w:val="00DB0D2A"/>
    <w:pPr>
      <w:spacing w:after="0"/>
    </w:pPr>
  </w:style>
  <w:style w:type="paragraph" w:customStyle="1" w:styleId="LD">
    <w:name w:val="LD"/>
    <w:rsid w:val="00DB0D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0D2A"/>
    <w:pPr>
      <w:spacing w:after="0"/>
    </w:pPr>
  </w:style>
  <w:style w:type="paragraph" w:customStyle="1" w:styleId="EW">
    <w:name w:val="EW"/>
    <w:basedOn w:val="EX"/>
    <w:rsid w:val="00DB0D2A"/>
    <w:pPr>
      <w:spacing w:after="0"/>
    </w:pPr>
  </w:style>
  <w:style w:type="paragraph" w:styleId="TOC6">
    <w:name w:val="toc 6"/>
    <w:basedOn w:val="TOC5"/>
    <w:next w:val="Normal"/>
    <w:semiHidden/>
    <w:rsid w:val="00DB0D2A"/>
    <w:pPr>
      <w:ind w:left="1985" w:hanging="1985"/>
    </w:pPr>
  </w:style>
  <w:style w:type="paragraph" w:styleId="TOC7">
    <w:name w:val="toc 7"/>
    <w:basedOn w:val="TOC6"/>
    <w:next w:val="Normal"/>
    <w:semiHidden/>
    <w:rsid w:val="00DB0D2A"/>
    <w:pPr>
      <w:ind w:left="2268" w:hanging="2268"/>
    </w:pPr>
  </w:style>
  <w:style w:type="paragraph" w:styleId="ListBullet2">
    <w:name w:val="List Bullet 2"/>
    <w:basedOn w:val="ListBullet"/>
    <w:rsid w:val="00DB0D2A"/>
    <w:pPr>
      <w:ind w:left="851"/>
    </w:pPr>
  </w:style>
  <w:style w:type="paragraph" w:styleId="ListBullet">
    <w:name w:val="List Bullet"/>
    <w:basedOn w:val="List"/>
    <w:rsid w:val="00DB0D2A"/>
  </w:style>
  <w:style w:type="paragraph" w:styleId="ListBullet3">
    <w:name w:val="List Bullet 3"/>
    <w:basedOn w:val="ListBullet2"/>
    <w:rsid w:val="00DB0D2A"/>
    <w:pPr>
      <w:ind w:left="1135"/>
    </w:pPr>
  </w:style>
  <w:style w:type="paragraph" w:customStyle="1" w:styleId="EQ">
    <w:name w:val="EQ"/>
    <w:basedOn w:val="Normal"/>
    <w:next w:val="Normal"/>
    <w:rsid w:val="00DB0D2A"/>
    <w:pPr>
      <w:keepLines/>
      <w:tabs>
        <w:tab w:val="center" w:pos="4536"/>
        <w:tab w:val="right" w:pos="9072"/>
      </w:tabs>
    </w:pPr>
    <w:rPr>
      <w:noProof/>
    </w:rPr>
  </w:style>
  <w:style w:type="paragraph" w:customStyle="1" w:styleId="NF">
    <w:name w:val="NF"/>
    <w:basedOn w:val="NO"/>
    <w:rsid w:val="00DB0D2A"/>
    <w:pPr>
      <w:keepNext/>
      <w:spacing w:after="0"/>
    </w:pPr>
    <w:rPr>
      <w:rFonts w:ascii="Arial" w:hAnsi="Arial"/>
      <w:sz w:val="18"/>
    </w:rPr>
  </w:style>
  <w:style w:type="paragraph" w:customStyle="1" w:styleId="PL">
    <w:name w:val="PL"/>
    <w:rsid w:val="00DB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0D2A"/>
    <w:pPr>
      <w:jc w:val="right"/>
    </w:pPr>
  </w:style>
  <w:style w:type="paragraph" w:customStyle="1" w:styleId="TAN">
    <w:name w:val="TAN"/>
    <w:basedOn w:val="TAL"/>
    <w:rsid w:val="00DB0D2A"/>
    <w:pPr>
      <w:ind w:left="851" w:hanging="851"/>
    </w:pPr>
  </w:style>
  <w:style w:type="paragraph" w:customStyle="1" w:styleId="ZA">
    <w:name w:val="ZA"/>
    <w:rsid w:val="00DB0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0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0D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0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0D2A"/>
    <w:pPr>
      <w:framePr w:wrap="notBeside" w:y="16161"/>
    </w:pPr>
  </w:style>
  <w:style w:type="character" w:customStyle="1" w:styleId="ZGSM">
    <w:name w:val="ZGSM"/>
    <w:rsid w:val="00DB0D2A"/>
  </w:style>
  <w:style w:type="paragraph" w:styleId="List2">
    <w:name w:val="List 2"/>
    <w:basedOn w:val="List"/>
    <w:rsid w:val="00DB0D2A"/>
    <w:pPr>
      <w:ind w:left="851"/>
    </w:pPr>
  </w:style>
  <w:style w:type="paragraph" w:customStyle="1" w:styleId="ZG">
    <w:name w:val="ZG"/>
    <w:rsid w:val="00DB0D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0D2A"/>
    <w:pPr>
      <w:ind w:left="1135"/>
    </w:pPr>
  </w:style>
  <w:style w:type="paragraph" w:styleId="List4">
    <w:name w:val="List 4"/>
    <w:basedOn w:val="List3"/>
    <w:rsid w:val="00DB0D2A"/>
    <w:pPr>
      <w:ind w:left="1418"/>
    </w:pPr>
  </w:style>
  <w:style w:type="paragraph" w:styleId="List5">
    <w:name w:val="List 5"/>
    <w:basedOn w:val="List4"/>
    <w:rsid w:val="00DB0D2A"/>
    <w:pPr>
      <w:ind w:left="1702"/>
    </w:pPr>
  </w:style>
  <w:style w:type="paragraph" w:customStyle="1" w:styleId="EditorsNote">
    <w:name w:val="Editor's Note"/>
    <w:basedOn w:val="NO"/>
    <w:rsid w:val="00DB0D2A"/>
    <w:rPr>
      <w:color w:val="FF0000"/>
    </w:rPr>
  </w:style>
  <w:style w:type="paragraph" w:styleId="ListBullet4">
    <w:name w:val="List Bullet 4"/>
    <w:basedOn w:val="ListBullet3"/>
    <w:rsid w:val="00DB0D2A"/>
    <w:pPr>
      <w:ind w:left="1418"/>
    </w:pPr>
  </w:style>
  <w:style w:type="paragraph" w:styleId="ListBullet5">
    <w:name w:val="List Bullet 5"/>
    <w:basedOn w:val="ListBullet4"/>
    <w:rsid w:val="00DB0D2A"/>
    <w:pPr>
      <w:ind w:left="1702"/>
    </w:pPr>
  </w:style>
  <w:style w:type="paragraph" w:customStyle="1" w:styleId="B1">
    <w:name w:val="B1"/>
    <w:basedOn w:val="List"/>
    <w:rsid w:val="00DB0D2A"/>
  </w:style>
  <w:style w:type="paragraph" w:customStyle="1" w:styleId="B2">
    <w:name w:val="B2"/>
    <w:basedOn w:val="List2"/>
    <w:rsid w:val="00DB0D2A"/>
  </w:style>
  <w:style w:type="paragraph" w:customStyle="1" w:styleId="B3">
    <w:name w:val="B3"/>
    <w:basedOn w:val="List3"/>
    <w:rsid w:val="00DB0D2A"/>
  </w:style>
  <w:style w:type="paragraph" w:customStyle="1" w:styleId="B4">
    <w:name w:val="B4"/>
    <w:basedOn w:val="List4"/>
    <w:rsid w:val="00DB0D2A"/>
  </w:style>
  <w:style w:type="paragraph" w:customStyle="1" w:styleId="B5">
    <w:name w:val="B5"/>
    <w:basedOn w:val="List5"/>
    <w:rsid w:val="00DB0D2A"/>
  </w:style>
  <w:style w:type="paragraph" w:styleId="Footer">
    <w:name w:val="footer"/>
    <w:basedOn w:val="Header"/>
    <w:rsid w:val="00DB0D2A"/>
    <w:pPr>
      <w:jc w:val="center"/>
    </w:pPr>
    <w:rPr>
      <w:i/>
    </w:rPr>
  </w:style>
  <w:style w:type="paragraph" w:customStyle="1" w:styleId="ZTD">
    <w:name w:val="ZTD"/>
    <w:basedOn w:val="ZB"/>
    <w:rsid w:val="00DB0D2A"/>
    <w:pPr>
      <w:framePr w:hRule="auto" w:wrap="notBeside" w:y="852"/>
    </w:pPr>
    <w:rPr>
      <w:i w:val="0"/>
      <w:sz w:val="40"/>
    </w:rPr>
  </w:style>
  <w:style w:type="paragraph" w:customStyle="1" w:styleId="CRCoverPage">
    <w:name w:val="CR Cover Page"/>
    <w:rsid w:val="00DB0D2A"/>
    <w:pPr>
      <w:spacing w:after="120"/>
    </w:pPr>
    <w:rPr>
      <w:rFonts w:ascii="Arial" w:eastAsia="MS Mincho" w:hAnsi="Arial"/>
      <w:lang w:val="en-GB"/>
    </w:rPr>
  </w:style>
  <w:style w:type="character" w:styleId="CommentReference">
    <w:name w:val="annotation reference"/>
    <w:basedOn w:val="DefaultParagraphFont"/>
    <w:semiHidden/>
    <w:rsid w:val="00DB0D2A"/>
    <w:rPr>
      <w:sz w:val="16"/>
    </w:rPr>
  </w:style>
  <w:style w:type="paragraph" w:styleId="CommentText">
    <w:name w:val="annotation text"/>
    <w:basedOn w:val="Normal"/>
    <w:semiHidden/>
    <w:rsid w:val="00DB0D2A"/>
    <w:pPr>
      <w:overflowPunct/>
      <w:autoSpaceDE/>
      <w:autoSpaceDN/>
      <w:adjustRightInd/>
      <w:textAlignment w:val="auto"/>
    </w:pPr>
    <w:rPr>
      <w:rFonts w:eastAsia="MS Mincho"/>
    </w:rPr>
  </w:style>
  <w:style w:type="paragraph" w:styleId="BodyText2">
    <w:name w:val="Body Text 2"/>
    <w:basedOn w:val="Normal"/>
    <w:rsid w:val="00DB0D2A"/>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0D2A"/>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0D2A"/>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0D2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basedOn w:val="DefaultParagraphFon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0D2A"/>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DB0D2A"/>
    <w:rPr>
      <w:rFonts w:ascii="Times New Roman" w:hAnsi="Times New Roman"/>
      <w:b/>
    </w:rPr>
  </w:style>
  <w:style w:type="paragraph" w:customStyle="1" w:styleId="Doc-text2">
    <w:name w:val="Doc-text2"/>
    <w:basedOn w:val="Normal"/>
    <w:link w:val="Doc-text2Char"/>
    <w:qFormat/>
    <w:rsid w:val="00DB0D2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DB0D2A"/>
    <w:rPr>
      <w:rFonts w:ascii="Arial" w:eastAsia="MS Mincho" w:hAnsi="Arial"/>
      <w:szCs w:val="24"/>
      <w:lang w:eastAsia="en-GB"/>
    </w:rPr>
  </w:style>
  <w:style w:type="paragraph" w:customStyle="1" w:styleId="Reference">
    <w:name w:val="Reference"/>
    <w:basedOn w:val="Normal"/>
    <w:rsid w:val="00CB52C4"/>
    <w:pPr>
      <w:numPr>
        <w:numId w:val="25"/>
      </w:numPr>
      <w:overflowPunct/>
      <w:autoSpaceDE/>
      <w:autoSpaceDN/>
      <w:adjustRightInd/>
      <w:spacing w:before="120" w:after="0" w:line="280" w:lineRule="atLeast"/>
      <w:jc w:val="both"/>
      <w:textAlignment w:val="auto"/>
    </w:pPr>
    <w:rPr>
      <w:rFonts w:eastAsia="MS Mincho"/>
    </w:rPr>
  </w:style>
  <w:style w:type="paragraph" w:styleId="Revision">
    <w:name w:val="Revision"/>
    <w:hidden/>
    <w:uiPriority w:val="99"/>
    <w:semiHidden/>
    <w:rsid w:val="00A7652B"/>
    <w:rPr>
      <w:rFonts w:ascii="Times New Roman" w:hAnsi="Times New Roman"/>
      <w:lang w:val="en-GB"/>
    </w:rPr>
  </w:style>
  <w:style w:type="paragraph" w:styleId="ListParagraph">
    <w:name w:val="List Paragraph"/>
    <w:basedOn w:val="Normal"/>
    <w:uiPriority w:val="34"/>
    <w:qFormat/>
    <w:rsid w:val="006C41E5"/>
    <w:pPr>
      <w:ind w:left="720"/>
      <w:contextualSpacing/>
    </w:pPr>
  </w:style>
</w:styles>
</file>

<file path=word/webSettings.xml><?xml version="1.0" encoding="utf-8"?>
<w:webSettings xmlns:r="http://schemas.openxmlformats.org/officeDocument/2006/relationships" xmlns:w="http://schemas.openxmlformats.org/wordprocessingml/2006/main">
  <w:divs>
    <w:div w:id="24332838">
      <w:bodyDiv w:val="1"/>
      <w:marLeft w:val="0"/>
      <w:marRight w:val="0"/>
      <w:marTop w:val="0"/>
      <w:marBottom w:val="0"/>
      <w:divBdr>
        <w:top w:val="none" w:sz="0" w:space="0" w:color="auto"/>
        <w:left w:val="none" w:sz="0" w:space="0" w:color="auto"/>
        <w:bottom w:val="none" w:sz="0" w:space="0" w:color="auto"/>
        <w:right w:val="none" w:sz="0" w:space="0" w:color="auto"/>
      </w:divBdr>
    </w:div>
    <w:div w:id="92210762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210335543">
      <w:bodyDiv w:val="1"/>
      <w:marLeft w:val="0"/>
      <w:marRight w:val="0"/>
      <w:marTop w:val="0"/>
      <w:marBottom w:val="0"/>
      <w:divBdr>
        <w:top w:val="none" w:sz="0" w:space="0" w:color="auto"/>
        <w:left w:val="none" w:sz="0" w:space="0" w:color="auto"/>
        <w:bottom w:val="none" w:sz="0" w:space="0" w:color="auto"/>
        <w:right w:val="none" w:sz="0" w:space="0" w:color="auto"/>
      </w:divBdr>
    </w:div>
    <w:div w:id="1555694469">
      <w:bodyDiv w:val="1"/>
      <w:marLeft w:val="0"/>
      <w:marRight w:val="0"/>
      <w:marTop w:val="0"/>
      <w:marBottom w:val="0"/>
      <w:divBdr>
        <w:top w:val="none" w:sz="0" w:space="0" w:color="auto"/>
        <w:left w:val="none" w:sz="0" w:space="0" w:color="auto"/>
        <w:bottom w:val="none" w:sz="0" w:space="0" w:color="auto"/>
        <w:right w:val="none" w:sz="0" w:space="0" w:color="auto"/>
      </w:divBdr>
    </w:div>
    <w:div w:id="1609655005">
      <w:bodyDiv w:val="1"/>
      <w:marLeft w:val="0"/>
      <w:marRight w:val="0"/>
      <w:marTop w:val="0"/>
      <w:marBottom w:val="0"/>
      <w:divBdr>
        <w:top w:val="none" w:sz="0" w:space="0" w:color="auto"/>
        <w:left w:val="none" w:sz="0" w:space="0" w:color="auto"/>
        <w:bottom w:val="none" w:sz="0" w:space="0" w:color="auto"/>
        <w:right w:val="none" w:sz="0" w:space="0" w:color="auto"/>
      </w:divBdr>
      <w:divsChild>
        <w:div w:id="484128001">
          <w:marLeft w:val="547"/>
          <w:marRight w:val="0"/>
          <w:marTop w:val="130"/>
          <w:marBottom w:val="0"/>
          <w:divBdr>
            <w:top w:val="none" w:sz="0" w:space="0" w:color="auto"/>
            <w:left w:val="none" w:sz="0" w:space="0" w:color="auto"/>
            <w:bottom w:val="none" w:sz="0" w:space="0" w:color="auto"/>
            <w:right w:val="none" w:sz="0" w:space="0" w:color="auto"/>
          </w:divBdr>
        </w:div>
        <w:div w:id="34427173">
          <w:marLeft w:val="547"/>
          <w:marRight w:val="0"/>
          <w:marTop w:val="130"/>
          <w:marBottom w:val="0"/>
          <w:divBdr>
            <w:top w:val="none" w:sz="0" w:space="0" w:color="auto"/>
            <w:left w:val="none" w:sz="0" w:space="0" w:color="auto"/>
            <w:bottom w:val="none" w:sz="0" w:space="0" w:color="auto"/>
            <w:right w:val="none" w:sz="0" w:space="0" w:color="auto"/>
          </w:divBdr>
        </w:div>
        <w:div w:id="139687470">
          <w:marLeft w:val="547"/>
          <w:marRight w:val="0"/>
          <w:marTop w:val="130"/>
          <w:marBottom w:val="0"/>
          <w:divBdr>
            <w:top w:val="none" w:sz="0" w:space="0" w:color="auto"/>
            <w:left w:val="none" w:sz="0" w:space="0" w:color="auto"/>
            <w:bottom w:val="none" w:sz="0" w:space="0" w:color="auto"/>
            <w:right w:val="none" w:sz="0" w:space="0" w:color="auto"/>
          </w:divBdr>
        </w:div>
        <w:div w:id="1534002756">
          <w:marLeft w:val="547"/>
          <w:marRight w:val="0"/>
          <w:marTop w:val="130"/>
          <w:marBottom w:val="0"/>
          <w:divBdr>
            <w:top w:val="none" w:sz="0" w:space="0" w:color="auto"/>
            <w:left w:val="none" w:sz="0" w:space="0" w:color="auto"/>
            <w:bottom w:val="none" w:sz="0" w:space="0" w:color="auto"/>
            <w:right w:val="none" w:sz="0" w:space="0" w:color="auto"/>
          </w:divBdr>
        </w:div>
      </w:divsChild>
    </w:div>
    <w:div w:id="1618173068">
      <w:bodyDiv w:val="1"/>
      <w:marLeft w:val="0"/>
      <w:marRight w:val="0"/>
      <w:marTop w:val="0"/>
      <w:marBottom w:val="0"/>
      <w:divBdr>
        <w:top w:val="none" w:sz="0" w:space="0" w:color="auto"/>
        <w:left w:val="none" w:sz="0" w:space="0" w:color="auto"/>
        <w:bottom w:val="none" w:sz="0" w:space="0" w:color="auto"/>
        <w:right w:val="none" w:sz="0" w:space="0" w:color="auto"/>
      </w:divBdr>
    </w:div>
    <w:div w:id="1641418439">
      <w:bodyDiv w:val="1"/>
      <w:marLeft w:val="0"/>
      <w:marRight w:val="0"/>
      <w:marTop w:val="0"/>
      <w:marBottom w:val="0"/>
      <w:divBdr>
        <w:top w:val="none" w:sz="0" w:space="0" w:color="auto"/>
        <w:left w:val="none" w:sz="0" w:space="0" w:color="auto"/>
        <w:bottom w:val="none" w:sz="0" w:space="0" w:color="auto"/>
        <w:right w:val="none" w:sz="0" w:space="0" w:color="auto"/>
      </w:divBdr>
    </w:div>
    <w:div w:id="213602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2B7D42-D1B1-4E46-9629-96267C35C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Guillaume Decarreau</cp:lastModifiedBy>
  <cp:revision>2</cp:revision>
  <cp:lastPrinted>2013-01-15T09:12:00Z</cp:lastPrinted>
  <dcterms:created xsi:type="dcterms:W3CDTF">2013-09-27T14:09:00Z</dcterms:created>
  <dcterms:modified xsi:type="dcterms:W3CDTF">2013-09-27T14:09:00Z</dcterms:modified>
</cp:coreProperties>
</file>